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7D74E" w14:textId="735603E9" w:rsidR="00B34BF8" w:rsidRPr="00B34BF8" w:rsidRDefault="00B34BF8" w:rsidP="00B34BF8">
      <w:pPr>
        <w:jc w:val="right"/>
        <w:rPr>
          <w:rFonts w:ascii="Times New Roman" w:hAnsi="Times New Roman" w:cs="Times New Roman"/>
          <w:color w:val="00B0F0"/>
          <w:sz w:val="24"/>
          <w:szCs w:val="24"/>
        </w:rPr>
      </w:pPr>
      <w:r w:rsidRPr="00B34BF8">
        <w:rPr>
          <w:rFonts w:ascii="Times New Roman" w:hAnsi="Times New Roman" w:cs="Times New Roman"/>
          <w:color w:val="00B0F0"/>
          <w:sz w:val="24"/>
          <w:szCs w:val="24"/>
        </w:rPr>
        <w:t>Pirkimo sąlygų 2 priedas „Techninė specifikacija“</w:t>
      </w:r>
    </w:p>
    <w:p w14:paraId="00DAD63B" w14:textId="4BB787A0" w:rsidR="0028211B" w:rsidRPr="00B34BF8" w:rsidRDefault="0028211B" w:rsidP="0028211B">
      <w:pPr>
        <w:spacing w:after="0" w:line="240" w:lineRule="auto"/>
        <w:jc w:val="center"/>
        <w:rPr>
          <w:rFonts w:ascii="Times New Roman" w:eastAsia="Calibri" w:hAnsi="Times New Roman" w:cs="Times New Roman"/>
          <w:sz w:val="24"/>
          <w:szCs w:val="24"/>
          <w:u w:val="single"/>
          <w:lang w:eastAsia="en-US"/>
        </w:rPr>
      </w:pPr>
      <w:r w:rsidRPr="00B34BF8">
        <w:rPr>
          <w:rFonts w:ascii="Times New Roman" w:eastAsia="Calibri" w:hAnsi="Times New Roman" w:cs="Times New Roman"/>
          <w:b/>
          <w:sz w:val="24"/>
          <w:szCs w:val="24"/>
          <w:lang w:eastAsia="en-US"/>
        </w:rPr>
        <w:t>VISUREIGIŲ</w:t>
      </w:r>
      <w:r w:rsidR="0058169C" w:rsidRPr="00B34BF8">
        <w:rPr>
          <w:rFonts w:ascii="Times New Roman" w:eastAsia="Calibri" w:hAnsi="Times New Roman" w:cs="Times New Roman"/>
          <w:b/>
          <w:sz w:val="24"/>
          <w:szCs w:val="24"/>
          <w:lang w:eastAsia="en-US"/>
        </w:rPr>
        <w:t xml:space="preserve"> AUTOMOBILIŲ</w:t>
      </w:r>
      <w:r w:rsidRPr="00B34BF8">
        <w:rPr>
          <w:rFonts w:ascii="Times New Roman" w:eastAsia="Calibri" w:hAnsi="Times New Roman" w:cs="Times New Roman"/>
          <w:b/>
          <w:sz w:val="24"/>
          <w:szCs w:val="24"/>
          <w:lang w:eastAsia="en-US"/>
        </w:rPr>
        <w:t xml:space="preserve"> TECHNINĖ SPECIFIKACIJ</w:t>
      </w:r>
      <w:r w:rsidR="000E0A92">
        <w:rPr>
          <w:rFonts w:ascii="Times New Roman" w:eastAsia="Calibri" w:hAnsi="Times New Roman" w:cs="Times New Roman"/>
          <w:b/>
          <w:sz w:val="24"/>
          <w:szCs w:val="24"/>
          <w:lang w:eastAsia="en-US"/>
        </w:rPr>
        <w:t>A</w:t>
      </w:r>
    </w:p>
    <w:p w14:paraId="01F2052B" w14:textId="77777777" w:rsidR="005B6776" w:rsidRPr="00B34BF8" w:rsidRDefault="005B6776" w:rsidP="005B6776">
      <w:pPr>
        <w:widowControl w:val="0"/>
        <w:autoSpaceDE w:val="0"/>
        <w:autoSpaceDN w:val="0"/>
        <w:adjustRightInd w:val="0"/>
        <w:spacing w:after="0" w:line="240" w:lineRule="auto"/>
        <w:ind w:firstLine="360"/>
        <w:jc w:val="center"/>
        <w:rPr>
          <w:rFonts w:ascii="Times New Roman" w:eastAsia="Calibri" w:hAnsi="Times New Roman" w:cs="Times New Roman"/>
          <w:sz w:val="20"/>
          <w:szCs w:val="24"/>
        </w:rPr>
      </w:pPr>
    </w:p>
    <w:p w14:paraId="3CBCFF2A" w14:textId="77777777" w:rsidR="005B6776" w:rsidRPr="00B34BF8" w:rsidRDefault="005B6776" w:rsidP="000E0A92">
      <w:pPr>
        <w:spacing w:after="0" w:line="240" w:lineRule="auto"/>
        <w:ind w:firstLine="567"/>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Techninė specifikacija susideda iš dviejų dalių: </w:t>
      </w:r>
    </w:p>
    <w:p w14:paraId="3995BF1C" w14:textId="77777777" w:rsidR="005B6776" w:rsidRPr="00B34BF8" w:rsidRDefault="005B6776" w:rsidP="000E0A92">
      <w:pPr>
        <w:spacing w:after="0" w:line="240" w:lineRule="auto"/>
        <w:ind w:firstLine="567"/>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 Bazinio automobilio techninė specifikacija.</w:t>
      </w:r>
    </w:p>
    <w:p w14:paraId="40D15F47" w14:textId="77777777" w:rsidR="005B6776" w:rsidRPr="00B34BF8" w:rsidRDefault="005B6776" w:rsidP="000E0A92">
      <w:pPr>
        <w:spacing w:after="0" w:line="240" w:lineRule="auto"/>
        <w:ind w:firstLine="567"/>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2. Papildomos įrangos techninė specifikacija.</w:t>
      </w:r>
    </w:p>
    <w:p w14:paraId="2ACE0626" w14:textId="432FB6E8" w:rsidR="00FD38DC" w:rsidRPr="00B34BF8" w:rsidRDefault="00244D22" w:rsidP="000E0A92">
      <w:pPr>
        <w:spacing w:after="0" w:line="240" w:lineRule="auto"/>
        <w:ind w:firstLine="567"/>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Vadovaujantis Viešųjų pirkimų įstatymo 17 str. 5 d., tiekėjas ar įrangos gamintojas negali kelti grėsmės nacionaliniam saugumui, todėl tiekėjas, subtiekėjas ir prekių gamintojas privalo būti iš Europos Sąjungos ir/arba NATO šalies.</w:t>
      </w:r>
    </w:p>
    <w:p w14:paraId="5EB412EA" w14:textId="77777777" w:rsidR="00244D22" w:rsidRPr="00B34BF8" w:rsidRDefault="00244D22" w:rsidP="000E0A92">
      <w:pPr>
        <w:spacing w:after="0" w:line="240" w:lineRule="auto"/>
        <w:ind w:firstLine="567"/>
        <w:jc w:val="both"/>
        <w:rPr>
          <w:rFonts w:ascii="Times New Roman" w:hAnsi="Times New Roman" w:cs="Times New Roman"/>
          <w:b/>
          <w:bCs/>
          <w:sz w:val="24"/>
          <w:szCs w:val="24"/>
        </w:rPr>
      </w:pPr>
      <w:r w:rsidRPr="00B34BF8">
        <w:rPr>
          <w:rFonts w:ascii="Times New Roman" w:hAnsi="Times New Roman" w:cs="Times New Roman"/>
          <w:b/>
          <w:bCs/>
          <w:sz w:val="24"/>
          <w:szCs w:val="24"/>
        </w:rPr>
        <w:t>Tiekėjas, nurodydamas siūlomų prekių rodiklių atitikimą techninės specifikacijos reikalavimams/reikšmę, kartu pateiktų nuorodą į siūlomą rodiklio reikšmę įrodantį dokumentą ar el. puslapį).</w:t>
      </w:r>
    </w:p>
    <w:p w14:paraId="230C7F27" w14:textId="342BB4BE" w:rsidR="0028211B" w:rsidRPr="00AB3C70" w:rsidRDefault="00AB3C70" w:rsidP="00AB3C70">
      <w:pPr>
        <w:pStyle w:val="Sraopastraipa"/>
        <w:numPr>
          <w:ilvl w:val="0"/>
          <w:numId w:val="48"/>
        </w:numPr>
        <w:spacing w:after="0" w:line="240" w:lineRule="auto"/>
        <w:jc w:val="both"/>
        <w:rPr>
          <w:rFonts w:ascii="Times New Roman" w:eastAsia="Calibri" w:hAnsi="Times New Roman" w:cs="Times New Roman"/>
          <w:sz w:val="24"/>
          <w:szCs w:val="24"/>
        </w:rPr>
      </w:pPr>
      <w:proofErr w:type="spellStart"/>
      <w:r w:rsidRPr="00AB3C70">
        <w:rPr>
          <w:rFonts w:ascii="Times New Roman" w:eastAsia="Calibri" w:hAnsi="Times New Roman" w:cs="Times New Roman"/>
          <w:sz w:val="24"/>
          <w:szCs w:val="24"/>
        </w:rPr>
        <w:t>Bazinio</w:t>
      </w:r>
      <w:proofErr w:type="spellEnd"/>
      <w:r w:rsidRPr="00AB3C70">
        <w:rPr>
          <w:rFonts w:ascii="Times New Roman" w:eastAsia="Calibri" w:hAnsi="Times New Roman" w:cs="Times New Roman"/>
          <w:sz w:val="24"/>
          <w:szCs w:val="24"/>
        </w:rPr>
        <w:t xml:space="preserve"> </w:t>
      </w:r>
      <w:proofErr w:type="spellStart"/>
      <w:r w:rsidRPr="00AB3C70">
        <w:rPr>
          <w:rFonts w:ascii="Times New Roman" w:eastAsia="Calibri" w:hAnsi="Times New Roman" w:cs="Times New Roman"/>
          <w:sz w:val="24"/>
          <w:szCs w:val="24"/>
        </w:rPr>
        <w:t>automobilio</w:t>
      </w:r>
      <w:proofErr w:type="spellEnd"/>
      <w:r w:rsidRPr="00AB3C70">
        <w:rPr>
          <w:rFonts w:ascii="Times New Roman" w:eastAsia="Calibri" w:hAnsi="Times New Roman" w:cs="Times New Roman"/>
          <w:sz w:val="24"/>
          <w:szCs w:val="24"/>
        </w:rPr>
        <w:t xml:space="preserve"> </w:t>
      </w:r>
      <w:proofErr w:type="spellStart"/>
      <w:r w:rsidRPr="00AB3C70">
        <w:rPr>
          <w:rFonts w:ascii="Times New Roman" w:eastAsia="Calibri" w:hAnsi="Times New Roman" w:cs="Times New Roman"/>
          <w:sz w:val="24"/>
          <w:szCs w:val="24"/>
        </w:rPr>
        <w:t>techninė</w:t>
      </w:r>
      <w:proofErr w:type="spellEnd"/>
      <w:r w:rsidRPr="00AB3C70">
        <w:rPr>
          <w:rFonts w:ascii="Times New Roman" w:eastAsia="Calibri" w:hAnsi="Times New Roman" w:cs="Times New Roman"/>
          <w:sz w:val="24"/>
          <w:szCs w:val="24"/>
        </w:rPr>
        <w:t xml:space="preserve"> </w:t>
      </w:r>
      <w:proofErr w:type="spellStart"/>
      <w:r w:rsidRPr="00AB3C70">
        <w:rPr>
          <w:rFonts w:ascii="Times New Roman" w:eastAsia="Calibri" w:hAnsi="Times New Roman" w:cs="Times New Roman"/>
          <w:sz w:val="24"/>
          <w:szCs w:val="24"/>
        </w:rPr>
        <w:t>specifikacija</w:t>
      </w:r>
      <w:proofErr w:type="spellEnd"/>
      <w:r w:rsidRPr="00AB3C70">
        <w:rPr>
          <w:rFonts w:ascii="Times New Roman" w:eastAsia="Calibri" w:hAnsi="Times New Roman" w:cs="Times New Roman"/>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585"/>
        <w:gridCol w:w="6344"/>
      </w:tblGrid>
      <w:tr w:rsidR="00AC1E67" w:rsidRPr="00B34BF8" w14:paraId="1280F25B" w14:textId="021438FE" w:rsidTr="00F477AF">
        <w:tc>
          <w:tcPr>
            <w:tcW w:w="710" w:type="dxa"/>
            <w:vAlign w:val="center"/>
          </w:tcPr>
          <w:p w14:paraId="5F97270B" w14:textId="77777777" w:rsidR="00AC1E67" w:rsidRPr="00B34BF8" w:rsidRDefault="00AC1E67" w:rsidP="00036A54">
            <w:pPr>
              <w:spacing w:after="0" w:line="240" w:lineRule="auto"/>
              <w:rPr>
                <w:rFonts w:ascii="Times New Roman" w:eastAsia="Calibri" w:hAnsi="Times New Roman" w:cs="Times New Roman"/>
                <w:b/>
                <w:sz w:val="24"/>
                <w:szCs w:val="24"/>
                <w:lang w:eastAsia="en-US"/>
              </w:rPr>
            </w:pPr>
            <w:r w:rsidRPr="00B34BF8">
              <w:rPr>
                <w:rFonts w:ascii="Times New Roman" w:eastAsia="Calibri" w:hAnsi="Times New Roman" w:cs="Times New Roman"/>
                <w:b/>
                <w:sz w:val="24"/>
                <w:szCs w:val="24"/>
                <w:lang w:eastAsia="en-US"/>
              </w:rPr>
              <w:t>Eil. Nr.</w:t>
            </w:r>
          </w:p>
        </w:tc>
        <w:tc>
          <w:tcPr>
            <w:tcW w:w="2585" w:type="dxa"/>
            <w:vAlign w:val="center"/>
          </w:tcPr>
          <w:p w14:paraId="44C1B806" w14:textId="77777777" w:rsidR="00AC1E67" w:rsidRPr="00B34BF8" w:rsidRDefault="00AC1E67" w:rsidP="00036A54">
            <w:pPr>
              <w:spacing w:after="0" w:line="240" w:lineRule="auto"/>
              <w:jc w:val="center"/>
              <w:rPr>
                <w:rFonts w:ascii="Times New Roman" w:eastAsia="Calibri" w:hAnsi="Times New Roman" w:cs="Times New Roman"/>
                <w:b/>
                <w:sz w:val="24"/>
                <w:szCs w:val="24"/>
                <w:lang w:eastAsia="en-US"/>
              </w:rPr>
            </w:pPr>
            <w:r w:rsidRPr="00B34BF8">
              <w:rPr>
                <w:rFonts w:ascii="Times New Roman" w:eastAsia="Calibri" w:hAnsi="Times New Roman" w:cs="Times New Roman"/>
                <w:b/>
                <w:sz w:val="24"/>
                <w:szCs w:val="24"/>
                <w:lang w:eastAsia="en-US"/>
              </w:rPr>
              <w:t>Savybė</w:t>
            </w:r>
          </w:p>
        </w:tc>
        <w:tc>
          <w:tcPr>
            <w:tcW w:w="6344" w:type="dxa"/>
            <w:vAlign w:val="center"/>
          </w:tcPr>
          <w:p w14:paraId="56BD8EA7" w14:textId="77777777" w:rsidR="00AC1E67" w:rsidRPr="00B34BF8" w:rsidRDefault="00AC1E67" w:rsidP="00036A54">
            <w:pPr>
              <w:spacing w:after="0" w:line="240" w:lineRule="auto"/>
              <w:jc w:val="center"/>
              <w:rPr>
                <w:rFonts w:ascii="Times New Roman" w:eastAsia="Calibri" w:hAnsi="Times New Roman" w:cs="Times New Roman"/>
                <w:b/>
                <w:sz w:val="24"/>
                <w:szCs w:val="24"/>
                <w:lang w:eastAsia="en-US"/>
              </w:rPr>
            </w:pPr>
            <w:r w:rsidRPr="00B34BF8">
              <w:rPr>
                <w:rFonts w:ascii="Times New Roman" w:eastAsia="Calibri" w:hAnsi="Times New Roman" w:cs="Times New Roman"/>
                <w:b/>
                <w:sz w:val="24"/>
                <w:szCs w:val="24"/>
                <w:lang w:eastAsia="en-US"/>
              </w:rPr>
              <w:t>Reikalavimai</w:t>
            </w:r>
          </w:p>
        </w:tc>
      </w:tr>
      <w:tr w:rsidR="00AC1E67" w:rsidRPr="00B34BF8" w14:paraId="7132CCBA" w14:textId="5B5FF676" w:rsidTr="00F477AF">
        <w:tc>
          <w:tcPr>
            <w:tcW w:w="710" w:type="dxa"/>
          </w:tcPr>
          <w:p w14:paraId="1D06EB9C" w14:textId="77777777" w:rsidR="00AC1E67"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w:t>
            </w:r>
          </w:p>
          <w:p w14:paraId="77DE44A7"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p>
        </w:tc>
        <w:tc>
          <w:tcPr>
            <w:tcW w:w="2585" w:type="dxa"/>
          </w:tcPr>
          <w:p w14:paraId="24FCB255"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Automobilio rūšis</w:t>
            </w:r>
          </w:p>
        </w:tc>
        <w:tc>
          <w:tcPr>
            <w:tcW w:w="6344" w:type="dxa"/>
          </w:tcPr>
          <w:p w14:paraId="6BF238AA" w14:textId="0F019311"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Keleivinis lengvasis</w:t>
            </w:r>
          </w:p>
          <w:p w14:paraId="0D521D81" w14:textId="523D414C"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automobilis N1 klasės, visureigis.</w:t>
            </w:r>
          </w:p>
        </w:tc>
      </w:tr>
      <w:tr w:rsidR="00AC1E67" w:rsidRPr="00B34BF8" w14:paraId="5F796B0C" w14:textId="1DDE6582" w:rsidTr="00F477AF">
        <w:tc>
          <w:tcPr>
            <w:tcW w:w="710" w:type="dxa"/>
          </w:tcPr>
          <w:p w14:paraId="101887B1" w14:textId="77777777" w:rsidR="00AC1E67"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2.</w:t>
            </w:r>
          </w:p>
          <w:p w14:paraId="44E4FFE5"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p>
        </w:tc>
        <w:tc>
          <w:tcPr>
            <w:tcW w:w="2585" w:type="dxa"/>
          </w:tcPr>
          <w:p w14:paraId="2039C5A4"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Automobilio pagaminimas</w:t>
            </w:r>
          </w:p>
        </w:tc>
        <w:tc>
          <w:tcPr>
            <w:tcW w:w="6344" w:type="dxa"/>
          </w:tcPr>
          <w:p w14:paraId="635FE910"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Automobilis naujas, neeksploatuotas, pagamintas ne anksčiau kaip prieš 12 mėnesių iki pasiūlymo pateikimo termino pabaigos.</w:t>
            </w:r>
          </w:p>
        </w:tc>
      </w:tr>
      <w:tr w:rsidR="00AC1E67" w:rsidRPr="00B34BF8" w14:paraId="685F8E19" w14:textId="3C116B9B" w:rsidTr="00F477AF">
        <w:tc>
          <w:tcPr>
            <w:tcW w:w="710" w:type="dxa"/>
          </w:tcPr>
          <w:p w14:paraId="435471E3" w14:textId="77777777" w:rsidR="00AC1E67"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3.</w:t>
            </w:r>
          </w:p>
          <w:p w14:paraId="500C81E7"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p>
        </w:tc>
        <w:tc>
          <w:tcPr>
            <w:tcW w:w="2585" w:type="dxa"/>
          </w:tcPr>
          <w:p w14:paraId="0AE04CE5"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Rėmo konstrukcija</w:t>
            </w:r>
          </w:p>
        </w:tc>
        <w:tc>
          <w:tcPr>
            <w:tcW w:w="6344" w:type="dxa"/>
          </w:tcPr>
          <w:p w14:paraId="59F295BA"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Turėti atskirą nuo kėbulo arba integruotą į kėbulą rėmą.</w:t>
            </w:r>
          </w:p>
        </w:tc>
      </w:tr>
      <w:tr w:rsidR="00AC1E67" w:rsidRPr="00B34BF8" w14:paraId="03FB81AA" w14:textId="2C870DD7" w:rsidTr="00F477AF">
        <w:tc>
          <w:tcPr>
            <w:tcW w:w="710" w:type="dxa"/>
          </w:tcPr>
          <w:p w14:paraId="7373C504" w14:textId="77777777" w:rsidR="00AC1E67"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4.</w:t>
            </w:r>
          </w:p>
          <w:p w14:paraId="34DB3956"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p>
        </w:tc>
        <w:tc>
          <w:tcPr>
            <w:tcW w:w="2585" w:type="dxa"/>
          </w:tcPr>
          <w:p w14:paraId="5933736E"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Kėbulo tipas</w:t>
            </w:r>
          </w:p>
        </w:tc>
        <w:tc>
          <w:tcPr>
            <w:tcW w:w="6344" w:type="dxa"/>
          </w:tcPr>
          <w:p w14:paraId="25E01EFA" w14:textId="73E4CCA9"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Lengvasis automobilis su atvira krovinių platforma gale. </w:t>
            </w:r>
          </w:p>
        </w:tc>
      </w:tr>
      <w:tr w:rsidR="00AC1E67" w:rsidRPr="00B34BF8" w14:paraId="5A7C63FE" w14:textId="07768613" w:rsidTr="00F477AF">
        <w:tc>
          <w:tcPr>
            <w:tcW w:w="710" w:type="dxa"/>
          </w:tcPr>
          <w:p w14:paraId="62AA097C"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5.</w:t>
            </w:r>
          </w:p>
        </w:tc>
        <w:tc>
          <w:tcPr>
            <w:tcW w:w="2585" w:type="dxa"/>
          </w:tcPr>
          <w:p w14:paraId="303AB2C3"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Automobilių skaičius</w:t>
            </w:r>
          </w:p>
        </w:tc>
        <w:tc>
          <w:tcPr>
            <w:tcW w:w="6344" w:type="dxa"/>
          </w:tcPr>
          <w:p w14:paraId="56E8BF13" w14:textId="5051B38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Times New Roman" w:hAnsi="Times New Roman" w:cs="Times New Roman"/>
                <w:sz w:val="24"/>
                <w:szCs w:val="24"/>
              </w:rPr>
              <w:t>3 vnt.</w:t>
            </w:r>
          </w:p>
        </w:tc>
      </w:tr>
      <w:tr w:rsidR="00AC1E67" w:rsidRPr="00B34BF8" w14:paraId="527D611C" w14:textId="15A32B9F" w:rsidTr="00F477AF">
        <w:tc>
          <w:tcPr>
            <w:tcW w:w="710" w:type="dxa"/>
          </w:tcPr>
          <w:p w14:paraId="7114E17C" w14:textId="77777777" w:rsidR="00AC1E67" w:rsidRPr="00B34BF8" w:rsidRDefault="00AC1E67" w:rsidP="00586B6E">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6.</w:t>
            </w:r>
          </w:p>
        </w:tc>
        <w:tc>
          <w:tcPr>
            <w:tcW w:w="2585" w:type="dxa"/>
          </w:tcPr>
          <w:p w14:paraId="491B468F" w14:textId="77777777" w:rsidR="00AC1E67" w:rsidRPr="00B34BF8" w:rsidRDefault="00AC1E67" w:rsidP="00586B6E">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Kėbulo spalva</w:t>
            </w:r>
          </w:p>
        </w:tc>
        <w:tc>
          <w:tcPr>
            <w:tcW w:w="6344" w:type="dxa"/>
          </w:tcPr>
          <w:p w14:paraId="366EC72C" w14:textId="370D1F67" w:rsidR="00AC1E67" w:rsidRPr="00B34BF8" w:rsidRDefault="00AC1E67" w:rsidP="00586B6E">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Tamsiai žalia dažyta, jeigu tiekėjas neturi žalios spalvos, turi būti sudaryta galimybė užsakovui pasirinkti ne mažiau kaip iš 3 tamsių spalvų pagal gamintojo katalogą.</w:t>
            </w:r>
          </w:p>
        </w:tc>
      </w:tr>
      <w:tr w:rsidR="00AC1E67" w:rsidRPr="00B34BF8" w14:paraId="40532323" w14:textId="6BC24985" w:rsidTr="00F477AF">
        <w:tc>
          <w:tcPr>
            <w:tcW w:w="710" w:type="dxa"/>
          </w:tcPr>
          <w:p w14:paraId="2F034797"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7.</w:t>
            </w:r>
          </w:p>
        </w:tc>
        <w:tc>
          <w:tcPr>
            <w:tcW w:w="2585" w:type="dxa"/>
          </w:tcPr>
          <w:p w14:paraId="2BDE2C38"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Durų skaičius</w:t>
            </w:r>
          </w:p>
        </w:tc>
        <w:tc>
          <w:tcPr>
            <w:tcW w:w="6344" w:type="dxa"/>
          </w:tcPr>
          <w:p w14:paraId="05533B50" w14:textId="59786D30"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4</w:t>
            </w:r>
            <w:r>
              <w:rPr>
                <w:rFonts w:ascii="Times New Roman" w:eastAsia="Calibri" w:hAnsi="Times New Roman" w:cs="Times New Roman"/>
                <w:sz w:val="24"/>
                <w:szCs w:val="24"/>
                <w:lang w:eastAsia="en-US"/>
              </w:rPr>
              <w:t>.</w:t>
            </w:r>
          </w:p>
        </w:tc>
      </w:tr>
      <w:tr w:rsidR="00AC1E67" w:rsidRPr="00B34BF8" w14:paraId="7D23961B" w14:textId="5A37D9F2" w:rsidTr="00F477AF">
        <w:tc>
          <w:tcPr>
            <w:tcW w:w="710" w:type="dxa"/>
          </w:tcPr>
          <w:p w14:paraId="5077C98F"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8.</w:t>
            </w:r>
          </w:p>
        </w:tc>
        <w:tc>
          <w:tcPr>
            <w:tcW w:w="2585" w:type="dxa"/>
          </w:tcPr>
          <w:p w14:paraId="1E7C569B" w14:textId="28E5EB6E"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Sėdimų vietų skaičius</w:t>
            </w:r>
          </w:p>
        </w:tc>
        <w:tc>
          <w:tcPr>
            <w:tcW w:w="6344" w:type="dxa"/>
          </w:tcPr>
          <w:p w14:paraId="2313421D" w14:textId="5A206C41"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Ne mažiau 5.</w:t>
            </w:r>
          </w:p>
        </w:tc>
      </w:tr>
      <w:tr w:rsidR="00AC1E67" w:rsidRPr="00B34BF8" w14:paraId="215DB776" w14:textId="3D86117C" w:rsidTr="00F477AF">
        <w:tc>
          <w:tcPr>
            <w:tcW w:w="710" w:type="dxa"/>
          </w:tcPr>
          <w:p w14:paraId="59427AF3" w14:textId="0267EA24"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9.</w:t>
            </w:r>
          </w:p>
        </w:tc>
        <w:tc>
          <w:tcPr>
            <w:tcW w:w="2585" w:type="dxa"/>
          </w:tcPr>
          <w:p w14:paraId="6673A0E7"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Bendras ilgis, m</w:t>
            </w:r>
          </w:p>
        </w:tc>
        <w:tc>
          <w:tcPr>
            <w:tcW w:w="6344" w:type="dxa"/>
          </w:tcPr>
          <w:p w14:paraId="7CF0BBF2" w14:textId="5F4BC9D6"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Nuo 5,3 m. iki 5,5 m.</w:t>
            </w:r>
          </w:p>
        </w:tc>
      </w:tr>
      <w:tr w:rsidR="00AC1E67" w:rsidRPr="00B34BF8" w14:paraId="327B0316" w14:textId="1800422A" w:rsidTr="00F477AF">
        <w:tc>
          <w:tcPr>
            <w:tcW w:w="710" w:type="dxa"/>
          </w:tcPr>
          <w:p w14:paraId="2353F433" w14:textId="5B846E30"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10.</w:t>
            </w:r>
          </w:p>
        </w:tc>
        <w:tc>
          <w:tcPr>
            <w:tcW w:w="2585" w:type="dxa"/>
          </w:tcPr>
          <w:p w14:paraId="66CC0332"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Ratų bazė, m</w:t>
            </w:r>
          </w:p>
        </w:tc>
        <w:tc>
          <w:tcPr>
            <w:tcW w:w="6344" w:type="dxa"/>
          </w:tcPr>
          <w:p w14:paraId="3BA3779F" w14:textId="59616A41"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Nuo 3,05 m. iki 3,3 m.</w:t>
            </w:r>
          </w:p>
        </w:tc>
      </w:tr>
      <w:tr w:rsidR="00AC1E67" w:rsidRPr="00B34BF8" w14:paraId="315BFAD6" w14:textId="0CAAD3B3" w:rsidTr="00F477AF">
        <w:tc>
          <w:tcPr>
            <w:tcW w:w="710" w:type="dxa"/>
          </w:tcPr>
          <w:p w14:paraId="343235F0" w14:textId="73C5ACF4"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11.</w:t>
            </w:r>
          </w:p>
        </w:tc>
        <w:tc>
          <w:tcPr>
            <w:tcW w:w="2585" w:type="dxa"/>
          </w:tcPr>
          <w:p w14:paraId="054C14F4"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Bagažinė mm</w:t>
            </w:r>
          </w:p>
        </w:tc>
        <w:tc>
          <w:tcPr>
            <w:tcW w:w="6344" w:type="dxa"/>
          </w:tcPr>
          <w:p w14:paraId="0F2445A6" w14:textId="7C01B50F" w:rsidR="00AC1E67" w:rsidRPr="00B34BF8" w:rsidRDefault="00AC1E67" w:rsidP="008D2B21">
            <w:pPr>
              <w:spacing w:after="0" w:line="240" w:lineRule="auto"/>
              <w:jc w:val="both"/>
              <w:rPr>
                <w:rFonts w:ascii="Times New Roman" w:eastAsia="Calibri" w:hAnsi="Times New Roman" w:cs="Times New Roman"/>
                <w:strike/>
                <w:sz w:val="24"/>
                <w:szCs w:val="24"/>
                <w:lang w:eastAsia="en-US"/>
              </w:rPr>
            </w:pPr>
            <w:r w:rsidRPr="00B34BF8">
              <w:rPr>
                <w:rFonts w:ascii="Times New Roman" w:eastAsia="Calibri" w:hAnsi="Times New Roman" w:cs="Times New Roman"/>
                <w:sz w:val="24"/>
                <w:szCs w:val="24"/>
                <w:lang w:eastAsia="en-US"/>
              </w:rPr>
              <w:t>Ilgis ne mažiau kaip 1550, ne daugiau 1630</w:t>
            </w:r>
            <w:r>
              <w:rPr>
                <w:rFonts w:ascii="Times New Roman" w:eastAsia="Calibri" w:hAnsi="Times New Roman" w:cs="Times New Roman"/>
                <w:sz w:val="24"/>
                <w:szCs w:val="24"/>
                <w:lang w:eastAsia="en-US"/>
              </w:rPr>
              <w:t>.</w:t>
            </w:r>
          </w:p>
        </w:tc>
      </w:tr>
      <w:tr w:rsidR="00AC1E67" w:rsidRPr="00B34BF8" w14:paraId="728EBB50" w14:textId="5645FD01" w:rsidTr="00F477AF">
        <w:tc>
          <w:tcPr>
            <w:tcW w:w="710" w:type="dxa"/>
          </w:tcPr>
          <w:p w14:paraId="30B2C107" w14:textId="2022EF7A"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12.</w:t>
            </w:r>
          </w:p>
        </w:tc>
        <w:tc>
          <w:tcPr>
            <w:tcW w:w="2585" w:type="dxa"/>
          </w:tcPr>
          <w:p w14:paraId="54A408DA"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Prošvaisa, cm</w:t>
            </w:r>
          </w:p>
        </w:tc>
        <w:tc>
          <w:tcPr>
            <w:tcW w:w="6344" w:type="dxa"/>
          </w:tcPr>
          <w:p w14:paraId="33F46ED5" w14:textId="0FC23985"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Gamintojo deklaruojama ne mažiau kaip 23. </w:t>
            </w:r>
          </w:p>
        </w:tc>
      </w:tr>
      <w:tr w:rsidR="00AC1E67" w:rsidRPr="00B34BF8" w14:paraId="09A0DC0B" w14:textId="0A4D8D43" w:rsidTr="00F477AF">
        <w:tc>
          <w:tcPr>
            <w:tcW w:w="710" w:type="dxa"/>
          </w:tcPr>
          <w:p w14:paraId="68B4E9A4" w14:textId="7D2C9E64"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13.</w:t>
            </w:r>
          </w:p>
        </w:tc>
        <w:tc>
          <w:tcPr>
            <w:tcW w:w="2585" w:type="dxa"/>
          </w:tcPr>
          <w:p w14:paraId="7F7422E6"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Varantysis tiltas</w:t>
            </w:r>
          </w:p>
        </w:tc>
        <w:tc>
          <w:tcPr>
            <w:tcW w:w="6344" w:type="dxa"/>
          </w:tcPr>
          <w:p w14:paraId="256BC818"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Visų ratų pavara (4x4).</w:t>
            </w:r>
          </w:p>
        </w:tc>
      </w:tr>
      <w:tr w:rsidR="00AC1E67" w:rsidRPr="00B34BF8" w14:paraId="47C69D8C" w14:textId="5E2E9973" w:rsidTr="00F477AF">
        <w:tc>
          <w:tcPr>
            <w:tcW w:w="710" w:type="dxa"/>
          </w:tcPr>
          <w:p w14:paraId="7B264E03" w14:textId="39AAFFF2"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14.</w:t>
            </w:r>
          </w:p>
        </w:tc>
        <w:tc>
          <w:tcPr>
            <w:tcW w:w="2585" w:type="dxa"/>
          </w:tcPr>
          <w:p w14:paraId="078BB5E4"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Pavarų dėžės tipas</w:t>
            </w:r>
          </w:p>
        </w:tc>
        <w:tc>
          <w:tcPr>
            <w:tcW w:w="6344" w:type="dxa"/>
          </w:tcPr>
          <w:p w14:paraId="15CD956B" w14:textId="0C070209"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Mechaninė arba automatinė. </w:t>
            </w:r>
          </w:p>
        </w:tc>
      </w:tr>
      <w:tr w:rsidR="00AC1E67" w:rsidRPr="00B34BF8" w14:paraId="66FD472A" w14:textId="6E001274" w:rsidTr="00F477AF">
        <w:tc>
          <w:tcPr>
            <w:tcW w:w="710" w:type="dxa"/>
          </w:tcPr>
          <w:p w14:paraId="2996ED5C" w14:textId="089A9B2B"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15.</w:t>
            </w:r>
          </w:p>
        </w:tc>
        <w:tc>
          <w:tcPr>
            <w:tcW w:w="2585" w:type="dxa"/>
          </w:tcPr>
          <w:p w14:paraId="1E1CB2AC"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Variklis kW</w:t>
            </w:r>
          </w:p>
        </w:tc>
        <w:tc>
          <w:tcPr>
            <w:tcW w:w="6344" w:type="dxa"/>
          </w:tcPr>
          <w:p w14:paraId="4DFF3891"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Galingumas ne mažiau kaip 150 kW;</w:t>
            </w:r>
          </w:p>
          <w:p w14:paraId="5329E279"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Minimalus variklio sukimo momentas ne mažiau kaip 490 </w:t>
            </w:r>
            <w:proofErr w:type="spellStart"/>
            <w:r w:rsidRPr="00B34BF8">
              <w:rPr>
                <w:rFonts w:ascii="Times New Roman" w:eastAsia="Calibri" w:hAnsi="Times New Roman" w:cs="Times New Roman"/>
                <w:sz w:val="24"/>
                <w:szCs w:val="24"/>
                <w:lang w:eastAsia="en-US"/>
              </w:rPr>
              <w:t>Nm</w:t>
            </w:r>
            <w:proofErr w:type="spellEnd"/>
            <w:r w:rsidRPr="00B34BF8">
              <w:rPr>
                <w:rFonts w:ascii="Times New Roman" w:eastAsia="Calibri" w:hAnsi="Times New Roman" w:cs="Times New Roman"/>
                <w:sz w:val="24"/>
                <w:szCs w:val="24"/>
                <w:lang w:eastAsia="en-US"/>
              </w:rPr>
              <w:t>.</w:t>
            </w:r>
          </w:p>
        </w:tc>
      </w:tr>
      <w:tr w:rsidR="00AC1E67" w:rsidRPr="00B34BF8" w14:paraId="3828CC8A" w14:textId="502A67BF" w:rsidTr="00F477AF">
        <w:tc>
          <w:tcPr>
            <w:tcW w:w="710" w:type="dxa"/>
          </w:tcPr>
          <w:p w14:paraId="1D9FFF03" w14:textId="0A125A5B"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16.</w:t>
            </w:r>
          </w:p>
        </w:tc>
        <w:tc>
          <w:tcPr>
            <w:tcW w:w="2585" w:type="dxa"/>
          </w:tcPr>
          <w:p w14:paraId="1E06C705"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Kuro tipas</w:t>
            </w:r>
          </w:p>
        </w:tc>
        <w:tc>
          <w:tcPr>
            <w:tcW w:w="6344" w:type="dxa"/>
          </w:tcPr>
          <w:p w14:paraId="050DD5C0" w14:textId="2DC612D6"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Dyzelinas, benzinas arba dyzelinas-elektra, benzinas-elektra.</w:t>
            </w:r>
          </w:p>
        </w:tc>
      </w:tr>
      <w:tr w:rsidR="00AC1E67" w:rsidRPr="00B34BF8" w14:paraId="7DB60A39" w14:textId="3D074D7D" w:rsidTr="00F477AF">
        <w:tc>
          <w:tcPr>
            <w:tcW w:w="710" w:type="dxa"/>
          </w:tcPr>
          <w:p w14:paraId="103B9AAF" w14:textId="621974AE"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17.</w:t>
            </w:r>
          </w:p>
        </w:tc>
        <w:tc>
          <w:tcPr>
            <w:tcW w:w="2585" w:type="dxa"/>
          </w:tcPr>
          <w:p w14:paraId="59A9E92A"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Kuro bako talpa</w:t>
            </w:r>
          </w:p>
        </w:tc>
        <w:tc>
          <w:tcPr>
            <w:tcW w:w="6344" w:type="dxa"/>
          </w:tcPr>
          <w:p w14:paraId="6662D5EF"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Nuo 80 litrų.</w:t>
            </w:r>
          </w:p>
        </w:tc>
      </w:tr>
      <w:tr w:rsidR="00AC1E67" w:rsidRPr="00B34BF8" w14:paraId="76AB4623" w14:textId="65A6F16A" w:rsidTr="00F477AF">
        <w:tc>
          <w:tcPr>
            <w:tcW w:w="710" w:type="dxa"/>
          </w:tcPr>
          <w:p w14:paraId="4BB33633" w14:textId="182F299F"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18.</w:t>
            </w:r>
          </w:p>
        </w:tc>
        <w:tc>
          <w:tcPr>
            <w:tcW w:w="2585" w:type="dxa"/>
          </w:tcPr>
          <w:p w14:paraId="3533285B"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Kėbulo stiklai</w:t>
            </w:r>
          </w:p>
        </w:tc>
        <w:tc>
          <w:tcPr>
            <w:tcW w:w="6344" w:type="dxa"/>
          </w:tcPr>
          <w:p w14:paraId="069FFF22"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Tamsinti galiniai šoniniai ir galinis stiklai nemažiau kaip 80 % atsparia įbrėžimams, apsaugančia nuo ultravioletinių spindulių plėvele. Plėvelė atspari blukimui ne mažiau kaip 5 metus;</w:t>
            </w:r>
          </w:p>
          <w:p w14:paraId="430B672F"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Šildomas galinio lango stiklas; </w:t>
            </w:r>
          </w:p>
          <w:p w14:paraId="4EBEE47B" w14:textId="77777777" w:rsidR="00AC1E67" w:rsidRPr="00B34BF8" w:rsidRDefault="00AC1E67" w:rsidP="00036A54">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Elektra valdomi priekinių ir galinių durų langų stiklai.</w:t>
            </w:r>
          </w:p>
        </w:tc>
      </w:tr>
      <w:tr w:rsidR="00AC1E67" w:rsidRPr="00B34BF8" w14:paraId="0EB14845" w14:textId="77777777" w:rsidTr="00F477AF">
        <w:tc>
          <w:tcPr>
            <w:tcW w:w="710" w:type="dxa"/>
          </w:tcPr>
          <w:p w14:paraId="22EE541E" w14:textId="7C0803B2"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CA5B33">
              <w:rPr>
                <w:rFonts w:ascii="Times New Roman" w:eastAsia="Calibri" w:hAnsi="Times New Roman" w:cs="Times New Roman"/>
                <w:sz w:val="24"/>
                <w:szCs w:val="24"/>
                <w:lang w:eastAsia="en-US"/>
              </w:rPr>
              <w:t>19</w:t>
            </w:r>
            <w:r w:rsidRPr="001158C0">
              <w:rPr>
                <w:rFonts w:ascii="Times New Roman" w:eastAsia="Calibri" w:hAnsi="Times New Roman" w:cs="Times New Roman"/>
                <w:color w:val="EE0000"/>
                <w:sz w:val="24"/>
                <w:szCs w:val="24"/>
                <w:lang w:eastAsia="en-US"/>
              </w:rPr>
              <w:t>.</w:t>
            </w:r>
          </w:p>
        </w:tc>
        <w:tc>
          <w:tcPr>
            <w:tcW w:w="2585" w:type="dxa"/>
          </w:tcPr>
          <w:p w14:paraId="2C1DC104" w14:textId="24ABD139" w:rsidR="00AC1E67" w:rsidRPr="00B34BF8" w:rsidRDefault="00AC1E67" w:rsidP="00CA5B33">
            <w:pPr>
              <w:spacing w:after="0" w:line="240" w:lineRule="auto"/>
              <w:jc w:val="both"/>
              <w:rPr>
                <w:rFonts w:ascii="Times New Roman" w:eastAsia="Calibri" w:hAnsi="Times New Roman" w:cs="Times New Roman"/>
                <w:sz w:val="24"/>
                <w:szCs w:val="24"/>
                <w:lang w:eastAsia="en-US"/>
              </w:rPr>
            </w:pPr>
            <w:proofErr w:type="spellStart"/>
            <w:r w:rsidRPr="00B34BF8">
              <w:rPr>
                <w:rFonts w:ascii="Times New Roman" w:eastAsia="Calibri" w:hAnsi="Times New Roman" w:cs="Times New Roman"/>
                <w:sz w:val="24"/>
                <w:szCs w:val="24"/>
                <w:lang w:eastAsia="en-US"/>
              </w:rPr>
              <w:t>Vilkties</w:t>
            </w:r>
            <w:proofErr w:type="spellEnd"/>
            <w:r w:rsidRPr="00B34BF8">
              <w:rPr>
                <w:rFonts w:ascii="Times New Roman" w:eastAsia="Calibri" w:hAnsi="Times New Roman" w:cs="Times New Roman"/>
                <w:sz w:val="24"/>
                <w:szCs w:val="24"/>
                <w:lang w:eastAsia="en-US"/>
              </w:rPr>
              <w:t xml:space="preserve"> svoris</w:t>
            </w:r>
          </w:p>
        </w:tc>
        <w:tc>
          <w:tcPr>
            <w:tcW w:w="6344" w:type="dxa"/>
          </w:tcPr>
          <w:p w14:paraId="0C828030" w14:textId="6E863299"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Tempiamos priekabos, su stabdžiais, ne mažiau 3000 kg.</w:t>
            </w:r>
          </w:p>
        </w:tc>
      </w:tr>
      <w:tr w:rsidR="00AC1E67" w:rsidRPr="00B34BF8" w14:paraId="4E6374C1" w14:textId="50DB46A2" w:rsidTr="00F477AF">
        <w:tc>
          <w:tcPr>
            <w:tcW w:w="710" w:type="dxa"/>
          </w:tcPr>
          <w:p w14:paraId="4E7E58F2" w14:textId="5A82C3DD"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20.</w:t>
            </w:r>
          </w:p>
        </w:tc>
        <w:tc>
          <w:tcPr>
            <w:tcW w:w="2585" w:type="dxa"/>
          </w:tcPr>
          <w:p w14:paraId="60270E09" w14:textId="77777777" w:rsidR="00AC1E67" w:rsidRPr="00AC1E67" w:rsidRDefault="00AC1E67" w:rsidP="00CA5B33">
            <w:pPr>
              <w:spacing w:after="0" w:line="240" w:lineRule="auto"/>
              <w:jc w:val="both"/>
              <w:rPr>
                <w:rFonts w:ascii="Times New Roman" w:eastAsia="Calibri" w:hAnsi="Times New Roman" w:cs="Times New Roman"/>
                <w:sz w:val="24"/>
                <w:szCs w:val="24"/>
                <w:lang w:eastAsia="en-US"/>
              </w:rPr>
            </w:pPr>
            <w:proofErr w:type="spellStart"/>
            <w:r w:rsidRPr="00AC1E67">
              <w:rPr>
                <w:rFonts w:ascii="Times New Roman" w:eastAsia="Calibri" w:hAnsi="Times New Roman" w:cs="Times New Roman"/>
                <w:sz w:val="24"/>
                <w:szCs w:val="24"/>
                <w:lang w:eastAsia="en-US"/>
              </w:rPr>
              <w:t>Purvasaugiai</w:t>
            </w:r>
            <w:proofErr w:type="spellEnd"/>
            <w:r w:rsidRPr="00AC1E67">
              <w:rPr>
                <w:rFonts w:ascii="Times New Roman" w:eastAsia="Calibri" w:hAnsi="Times New Roman" w:cs="Times New Roman"/>
                <w:sz w:val="24"/>
                <w:szCs w:val="24"/>
                <w:lang w:eastAsia="en-US"/>
              </w:rPr>
              <w:t xml:space="preserve"> </w:t>
            </w:r>
          </w:p>
        </w:tc>
        <w:tc>
          <w:tcPr>
            <w:tcW w:w="6344" w:type="dxa"/>
          </w:tcPr>
          <w:p w14:paraId="55525792" w14:textId="688BEC7E"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Priekiniai ir galiniai.</w:t>
            </w:r>
          </w:p>
        </w:tc>
      </w:tr>
      <w:tr w:rsidR="00AC1E67" w:rsidRPr="00B34BF8" w14:paraId="4F0996E8" w14:textId="146400A8" w:rsidTr="00F477AF">
        <w:tc>
          <w:tcPr>
            <w:tcW w:w="710" w:type="dxa"/>
          </w:tcPr>
          <w:p w14:paraId="58830048" w14:textId="5FA9412E"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21.</w:t>
            </w:r>
          </w:p>
        </w:tc>
        <w:tc>
          <w:tcPr>
            <w:tcW w:w="2585" w:type="dxa"/>
          </w:tcPr>
          <w:p w14:paraId="34AEA0C6" w14:textId="77777777"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Automobilio valdymo ir saugumo sistemos:</w:t>
            </w:r>
          </w:p>
        </w:tc>
        <w:tc>
          <w:tcPr>
            <w:tcW w:w="6344" w:type="dxa"/>
          </w:tcPr>
          <w:p w14:paraId="70A0AEF8" w14:textId="77777777"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 xml:space="preserve">Galinio vaizdo kamera. </w:t>
            </w:r>
          </w:p>
        </w:tc>
      </w:tr>
      <w:tr w:rsidR="00AC1E67" w:rsidRPr="00B34BF8" w14:paraId="75E070B8" w14:textId="6D3691F1" w:rsidTr="00F477AF">
        <w:tc>
          <w:tcPr>
            <w:tcW w:w="710" w:type="dxa"/>
          </w:tcPr>
          <w:p w14:paraId="3DEF2DBB" w14:textId="7B367360"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lastRenderedPageBreak/>
              <w:t>22.</w:t>
            </w:r>
          </w:p>
        </w:tc>
        <w:tc>
          <w:tcPr>
            <w:tcW w:w="2585" w:type="dxa"/>
          </w:tcPr>
          <w:p w14:paraId="1BBA248B" w14:textId="77777777"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Prikabinimo įtaisas</w:t>
            </w:r>
          </w:p>
        </w:tc>
        <w:tc>
          <w:tcPr>
            <w:tcW w:w="6344" w:type="dxa"/>
          </w:tcPr>
          <w:p w14:paraId="4F18B885" w14:textId="77777777"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Pagal poreikį nuimamas. Gamyklinis rutulinis prikabinimo įtaisas (priekabai) su elektros instaliacija (13 laidų pajungimas ir pridedamas adapteris perėjimui iš 13 laidų į 7).</w:t>
            </w:r>
          </w:p>
        </w:tc>
      </w:tr>
      <w:tr w:rsidR="00AC1E67" w:rsidRPr="00B34BF8" w14:paraId="2EF71000" w14:textId="7D64E7EF" w:rsidTr="00F477AF">
        <w:tc>
          <w:tcPr>
            <w:tcW w:w="710" w:type="dxa"/>
          </w:tcPr>
          <w:p w14:paraId="05D43B48" w14:textId="72F518C4"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23.</w:t>
            </w:r>
          </w:p>
        </w:tc>
        <w:tc>
          <w:tcPr>
            <w:tcW w:w="2585" w:type="dxa"/>
          </w:tcPr>
          <w:p w14:paraId="39F2E2BE" w14:textId="77777777"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 xml:space="preserve">Audiosistema </w:t>
            </w:r>
          </w:p>
        </w:tc>
        <w:tc>
          <w:tcPr>
            <w:tcW w:w="6344" w:type="dxa"/>
          </w:tcPr>
          <w:p w14:paraId="35F16598" w14:textId="43809D31" w:rsidR="00AC1E67" w:rsidRPr="00AC1E67" w:rsidRDefault="00AC1E67" w:rsidP="00CA5B33">
            <w:pPr>
              <w:spacing w:after="0" w:line="240" w:lineRule="auto"/>
              <w:jc w:val="both"/>
              <w:rPr>
                <w:rFonts w:ascii="Times New Roman" w:eastAsia="Calibri" w:hAnsi="Times New Roman" w:cs="Times New Roman"/>
                <w:sz w:val="24"/>
                <w:szCs w:val="24"/>
                <w:lang w:eastAsia="en-US"/>
              </w:rPr>
            </w:pPr>
            <w:r w:rsidRPr="00AC1E67">
              <w:rPr>
                <w:rFonts w:ascii="Times New Roman" w:eastAsia="Calibri" w:hAnsi="Times New Roman" w:cs="Times New Roman"/>
                <w:sz w:val="24"/>
                <w:szCs w:val="24"/>
                <w:lang w:eastAsia="en-US"/>
              </w:rPr>
              <w:t>Gamyklinis grotuvas su „Bluetooth“ laisvų rankų įranga. Gamyklinė USB C jungtis su mobilaus telefono krovimo funkcija.</w:t>
            </w:r>
          </w:p>
        </w:tc>
      </w:tr>
      <w:tr w:rsidR="00AC1E67" w:rsidRPr="00B34BF8" w14:paraId="29E5C8FF" w14:textId="04A2E0BE" w:rsidTr="00F477AF">
        <w:tc>
          <w:tcPr>
            <w:tcW w:w="710" w:type="dxa"/>
          </w:tcPr>
          <w:p w14:paraId="572DA03F" w14:textId="3FC410D0"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24.</w:t>
            </w:r>
          </w:p>
        </w:tc>
        <w:tc>
          <w:tcPr>
            <w:tcW w:w="2585" w:type="dxa"/>
          </w:tcPr>
          <w:p w14:paraId="0C697F56"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Veidrodėliai</w:t>
            </w:r>
          </w:p>
        </w:tc>
        <w:tc>
          <w:tcPr>
            <w:tcW w:w="6344" w:type="dxa"/>
          </w:tcPr>
          <w:p w14:paraId="4646AFAD"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Elektra valdomi ir šildomi galinio vaizdo šoniniai veidrodėliai. </w:t>
            </w:r>
          </w:p>
        </w:tc>
      </w:tr>
      <w:tr w:rsidR="00AC1E67" w:rsidRPr="00B34BF8" w14:paraId="75CBD5C0" w14:textId="1A848348" w:rsidTr="00F477AF">
        <w:tc>
          <w:tcPr>
            <w:tcW w:w="710" w:type="dxa"/>
          </w:tcPr>
          <w:p w14:paraId="7B68132E" w14:textId="76F91B32"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25.</w:t>
            </w:r>
          </w:p>
        </w:tc>
        <w:tc>
          <w:tcPr>
            <w:tcW w:w="2585" w:type="dxa"/>
          </w:tcPr>
          <w:p w14:paraId="62B4CB63"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Danga</w:t>
            </w:r>
          </w:p>
        </w:tc>
        <w:tc>
          <w:tcPr>
            <w:tcW w:w="6344" w:type="dxa"/>
          </w:tcPr>
          <w:p w14:paraId="4CEB8296"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Salono, grindų ir stogo danga tamsios spalvos.</w:t>
            </w:r>
          </w:p>
        </w:tc>
      </w:tr>
      <w:tr w:rsidR="00AC1E67" w:rsidRPr="00B34BF8" w14:paraId="55C04D54" w14:textId="12183B9A" w:rsidTr="00F477AF">
        <w:tc>
          <w:tcPr>
            <w:tcW w:w="710" w:type="dxa"/>
          </w:tcPr>
          <w:p w14:paraId="7588E60F" w14:textId="0D3726A1"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26.</w:t>
            </w:r>
          </w:p>
        </w:tc>
        <w:tc>
          <w:tcPr>
            <w:tcW w:w="2585" w:type="dxa"/>
          </w:tcPr>
          <w:p w14:paraId="1FEECDCE"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Kita įranga (papildoma)</w:t>
            </w:r>
          </w:p>
        </w:tc>
        <w:tc>
          <w:tcPr>
            <w:tcW w:w="6344" w:type="dxa"/>
          </w:tcPr>
          <w:p w14:paraId="7D5F9853"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Variklio, pavarų dėžės ir kuro bako apačios lengvojo lydinio, naudojama automobilių pramonėje, apsauga ne mažiau 5 mm storio, arba ne mažiau 3 mm storio metalinė, arba lygiaverčio tvirtumo metalo medžiagos.</w:t>
            </w:r>
          </w:p>
          <w:p w14:paraId="28BBE36E" w14:textId="325FA788"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Krovinių skyrius privalo turėti kietą aerodinaminį krovininės dalies gaubtą, būti uždaras, su įrengtomis rakinamomis durelėmis gale, kurios atsidaro į viršų arba į šonus.</w:t>
            </w:r>
          </w:p>
          <w:p w14:paraId="325845D7" w14:textId="2D015ECE"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Bortai turi būti apsaugoti nuo galimos gaubto trinties naudojant plėvelę ar kitas apsaugines medžiagas, o krovinių skyriaus viduje sumontuotas plastikinis arba guminis įdėklas.</w:t>
            </w:r>
          </w:p>
        </w:tc>
      </w:tr>
      <w:tr w:rsidR="00AC1E67" w:rsidRPr="00B34BF8" w14:paraId="6C90C952" w14:textId="672F9CE4" w:rsidTr="00F477AF">
        <w:tc>
          <w:tcPr>
            <w:tcW w:w="710" w:type="dxa"/>
          </w:tcPr>
          <w:p w14:paraId="4D638407" w14:textId="66CDB6E9"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27.</w:t>
            </w:r>
          </w:p>
        </w:tc>
        <w:tc>
          <w:tcPr>
            <w:tcW w:w="2585" w:type="dxa"/>
          </w:tcPr>
          <w:p w14:paraId="7DCCEBB0"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Šviesos ir garso įranga</w:t>
            </w:r>
          </w:p>
        </w:tc>
        <w:tc>
          <w:tcPr>
            <w:tcW w:w="6344" w:type="dxa"/>
            <w:tcBorders>
              <w:top w:val="single" w:sz="4" w:space="0" w:color="auto"/>
              <w:left w:val="single" w:sz="4" w:space="0" w:color="auto"/>
              <w:bottom w:val="single" w:sz="4" w:space="0" w:color="auto"/>
              <w:right w:val="single" w:sz="4" w:space="0" w:color="auto"/>
            </w:tcBorders>
            <w:vAlign w:val="center"/>
          </w:tcPr>
          <w:p w14:paraId="39000396" w14:textId="71D2C3C0" w:rsidR="00AC1E67" w:rsidRPr="00B34BF8" w:rsidRDefault="00AC1E67" w:rsidP="00CA5B33">
            <w:pPr>
              <w:autoSpaceDE w:val="0"/>
              <w:autoSpaceDN w:val="0"/>
              <w:adjustRightInd w:val="0"/>
              <w:spacing w:after="0" w:line="240" w:lineRule="auto"/>
              <w:jc w:val="both"/>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Švyturėliai: Švyturėlių šviesa – mėlynos ir raudonos spalvos (LED)</w:t>
            </w:r>
            <w:r w:rsidRPr="00B34BF8">
              <w:rPr>
                <w:rFonts w:ascii="Times New Roman" w:eastAsia="Calibri" w:hAnsi="Times New Roman" w:cs="Times New Roman"/>
                <w:sz w:val="24"/>
                <w:szCs w:val="24"/>
                <w:lang w:eastAsia="en-US"/>
              </w:rPr>
              <w:t>.</w:t>
            </w:r>
            <w:r w:rsidRPr="00B34BF8">
              <w:rPr>
                <w:rFonts w:ascii="Times New Roman" w:eastAsia="Times New Roman" w:hAnsi="Times New Roman" w:cs="Times New Roman"/>
                <w:sz w:val="24"/>
                <w:szCs w:val="24"/>
              </w:rPr>
              <w:t xml:space="preserve"> Po priekinėmis grotelėmis įmontuoti LED skaidriu stiklu mėlynai ir raudonai šviečiantys švyturėliai – 2 vnt. automobilio galinėje dalyje įmontuoti LED skaidriu stiklu mėlynai ir raudonai šviečiantys švyturėliai – 2 vnt., šonuose iš vidinės pusės) įmontuoti LED skaidriu stiklu mėlynai ir raudonai šviečiantys švyturėliai – 2 vnt. (montavimo vieta derinama su Užsakovu). Visa šviesos ir garso įranga (visuma) turi atitikti JT/EEK normos R65 reikalavimus (pateikiamas atitikties sertifikatas). Švyturėliai turi būti sandarūs (su galimybe plauti aukšto slėgio plovyklose).</w:t>
            </w:r>
          </w:p>
          <w:p w14:paraId="666F4E39" w14:textId="509662CB"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Times New Roman" w:hAnsi="Times New Roman" w:cs="Times New Roman"/>
                <w:sz w:val="24"/>
                <w:szCs w:val="24"/>
              </w:rPr>
              <w:t>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 3 skirtingų tonų ir jų perjungimas derinami su Užsakovu.</w:t>
            </w:r>
          </w:p>
        </w:tc>
      </w:tr>
      <w:tr w:rsidR="00AC1E67" w:rsidRPr="00B34BF8" w14:paraId="4672C20C" w14:textId="77777777" w:rsidTr="00F477AF">
        <w:tc>
          <w:tcPr>
            <w:tcW w:w="710" w:type="dxa"/>
          </w:tcPr>
          <w:p w14:paraId="5E634D9E" w14:textId="2EBA93E5"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28.</w:t>
            </w:r>
          </w:p>
        </w:tc>
        <w:tc>
          <w:tcPr>
            <w:tcW w:w="2585" w:type="dxa"/>
          </w:tcPr>
          <w:p w14:paraId="22A59CCA" w14:textId="397CA5A8" w:rsidR="00AC1E67" w:rsidRPr="00B34BF8" w:rsidRDefault="00AC1E67" w:rsidP="00CA5B33">
            <w:pPr>
              <w:spacing w:after="0" w:line="240" w:lineRule="auto"/>
              <w:jc w:val="both"/>
              <w:rPr>
                <w:rFonts w:ascii="Times New Roman" w:eastAsia="Calibri" w:hAnsi="Times New Roman" w:cs="Times New Roman"/>
                <w:sz w:val="24"/>
                <w:szCs w:val="24"/>
                <w:highlight w:val="yellow"/>
                <w:lang w:eastAsia="en-US"/>
              </w:rPr>
            </w:pPr>
            <w:r w:rsidRPr="006F79C2">
              <w:rPr>
                <w:rFonts w:ascii="Times New Roman" w:eastAsia="Calibri" w:hAnsi="Times New Roman" w:cs="Times New Roman"/>
                <w:sz w:val="24"/>
                <w:szCs w:val="24"/>
                <w:lang w:eastAsia="en-US"/>
              </w:rPr>
              <w:t>Žymėjimas ir registracija</w:t>
            </w:r>
          </w:p>
        </w:tc>
        <w:tc>
          <w:tcPr>
            <w:tcW w:w="6344" w:type="dxa"/>
          </w:tcPr>
          <w:p w14:paraId="467CA48F" w14:textId="42D611D6"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Automobiliai turi būti paruošti eksploatuoti</w:t>
            </w:r>
            <w:r w:rsidRPr="00B34BF8">
              <w:rPr>
                <w:rFonts w:ascii="Times New Roman" w:eastAsia="Calibri" w:hAnsi="Times New Roman" w:cs="Times New Roman"/>
                <w:kern w:val="2"/>
                <w:sz w:val="24"/>
                <w:szCs w:val="24"/>
                <w:lang w:eastAsia="en-US"/>
                <w14:ligatures w14:val="standardContextual"/>
              </w:rPr>
              <w:t xml:space="preserve"> su magnetiniais skiriamaisiais ženklais ant šoninių durelių (emblemų standartus pateiks Pirkėjas)</w:t>
            </w:r>
            <w:r w:rsidRPr="00B34BF8">
              <w:rPr>
                <w:rFonts w:ascii="Times New Roman" w:eastAsia="Calibri" w:hAnsi="Times New Roman" w:cs="Times New Roman"/>
                <w:sz w:val="24"/>
                <w:szCs w:val="24"/>
                <w:lang w:eastAsia="en-US"/>
              </w:rPr>
              <w:t>, atlikta techninė apžiūra, registruoti VĮ Regitra, vieną mėnesį galiojančiais privalomojo transporto priemonės valdytojo civilinės atsakomybės polisais.</w:t>
            </w:r>
          </w:p>
        </w:tc>
      </w:tr>
      <w:tr w:rsidR="00AC1E67" w:rsidRPr="00B34BF8" w14:paraId="73E36B90" w14:textId="37B36362" w:rsidTr="00F477AF">
        <w:tc>
          <w:tcPr>
            <w:tcW w:w="710" w:type="dxa"/>
          </w:tcPr>
          <w:p w14:paraId="6F344DA5" w14:textId="2F784724"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29.</w:t>
            </w:r>
          </w:p>
        </w:tc>
        <w:tc>
          <w:tcPr>
            <w:tcW w:w="2585" w:type="dxa"/>
          </w:tcPr>
          <w:p w14:paraId="4493B039"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Įtampos keitiklis</w:t>
            </w:r>
          </w:p>
        </w:tc>
        <w:tc>
          <w:tcPr>
            <w:tcW w:w="6344" w:type="dxa"/>
          </w:tcPr>
          <w:p w14:paraId="70DC4928" w14:textId="323F682B"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Times New Roman" w:hAnsi="Times New Roman" w:cs="Times New Roman"/>
                <w:sz w:val="24"/>
                <w:szCs w:val="24"/>
              </w:rPr>
              <w:t>Salono priekyje turi būti sumontuojamas įtampos keitiklis 12/220V ne mažiau kaip 600W galingumo. Salone turi būti USB jungtis ir įrengti 3 papildomi 12V maitinimo lizdai, įjungti į automobilio maitinimo sistemą ir veikiantys išjungus degimą – spausdintuvui</w:t>
            </w:r>
            <w:r>
              <w:rPr>
                <w:rFonts w:ascii="Times New Roman" w:eastAsia="Times New Roman" w:hAnsi="Times New Roman" w:cs="Times New Roman"/>
                <w:sz w:val="24"/>
                <w:szCs w:val="24"/>
              </w:rPr>
              <w:t xml:space="preserve"> </w:t>
            </w:r>
            <w:r w:rsidRPr="00B34BF8">
              <w:rPr>
                <w:rFonts w:ascii="Times New Roman" w:eastAsia="Times New Roman" w:hAnsi="Times New Roman" w:cs="Times New Roman"/>
                <w:sz w:val="24"/>
                <w:szCs w:val="24"/>
              </w:rPr>
              <w:t>/skeneriui, nešiojamam</w:t>
            </w:r>
            <w:r>
              <w:rPr>
                <w:rFonts w:ascii="Times New Roman" w:eastAsia="Times New Roman" w:hAnsi="Times New Roman" w:cs="Times New Roman"/>
                <w:sz w:val="24"/>
                <w:szCs w:val="24"/>
              </w:rPr>
              <w:t xml:space="preserve"> </w:t>
            </w:r>
            <w:r w:rsidRPr="00B34BF8">
              <w:rPr>
                <w:rFonts w:ascii="Times New Roman" w:eastAsia="Times New Roman" w:hAnsi="Times New Roman" w:cs="Times New Roman"/>
                <w:sz w:val="24"/>
                <w:szCs w:val="24"/>
              </w:rPr>
              <w:t>/hibridiniam kompiuteriui, prožektoriui. Kiekvienas lizdas turi atlaikyti ne mažesnę kaip 10A srovę.</w:t>
            </w:r>
          </w:p>
        </w:tc>
      </w:tr>
      <w:tr w:rsidR="00AC1E67" w:rsidRPr="00B34BF8" w14:paraId="407734B0" w14:textId="13899F0B" w:rsidTr="00F477AF">
        <w:tc>
          <w:tcPr>
            <w:tcW w:w="710" w:type="dxa"/>
          </w:tcPr>
          <w:p w14:paraId="76A26341" w14:textId="6054AA56"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30.</w:t>
            </w:r>
          </w:p>
        </w:tc>
        <w:tc>
          <w:tcPr>
            <w:tcW w:w="2585" w:type="dxa"/>
          </w:tcPr>
          <w:p w14:paraId="4EC69CD7"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Minimalūs aplinkos apsaugos kriterijai</w:t>
            </w:r>
          </w:p>
        </w:tc>
        <w:tc>
          <w:tcPr>
            <w:tcW w:w="6344" w:type="dxa"/>
          </w:tcPr>
          <w:p w14:paraId="347BB10F"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Transporto priemonė turi atitikti ne mažesnį kaip EURO 6 standartą.</w:t>
            </w:r>
          </w:p>
        </w:tc>
      </w:tr>
      <w:tr w:rsidR="00AC1E67" w:rsidRPr="00B34BF8" w14:paraId="242C417C" w14:textId="2665F851" w:rsidTr="00F477AF">
        <w:tc>
          <w:tcPr>
            <w:tcW w:w="710" w:type="dxa"/>
          </w:tcPr>
          <w:p w14:paraId="382D1E74" w14:textId="5ED4A916"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31.</w:t>
            </w:r>
          </w:p>
        </w:tc>
        <w:tc>
          <w:tcPr>
            <w:tcW w:w="2585" w:type="dxa"/>
          </w:tcPr>
          <w:p w14:paraId="35F60BCD" w14:textId="29D5C9F5"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Automobilių pristatymo</w:t>
            </w:r>
            <w:r>
              <w:rPr>
                <w:rFonts w:ascii="Times New Roman" w:eastAsia="Calibri" w:hAnsi="Times New Roman" w:cs="Times New Roman"/>
                <w:sz w:val="24"/>
                <w:szCs w:val="24"/>
                <w:lang w:eastAsia="en-US"/>
              </w:rPr>
              <w:t xml:space="preserve"> reikalavimai ir</w:t>
            </w:r>
            <w:r w:rsidRPr="00B34BF8">
              <w:rPr>
                <w:rFonts w:ascii="Times New Roman" w:eastAsia="Calibri" w:hAnsi="Times New Roman" w:cs="Times New Roman"/>
                <w:sz w:val="24"/>
                <w:szCs w:val="24"/>
                <w:lang w:eastAsia="en-US"/>
              </w:rPr>
              <w:t xml:space="preserve"> terminas</w:t>
            </w:r>
          </w:p>
        </w:tc>
        <w:tc>
          <w:tcPr>
            <w:tcW w:w="6344" w:type="dxa"/>
          </w:tcPr>
          <w:p w14:paraId="3B2F9223" w14:textId="78E03E6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SimSun" w:hAnsi="Times New Roman" w:cs="Times New Roman"/>
                <w:sz w:val="24"/>
                <w:szCs w:val="24"/>
                <w:lang w:eastAsia="zh-CN"/>
              </w:rPr>
              <w:t xml:space="preserve">Automobiliai kartu su dokumentais (automobilių registravimo pažymėjimu, valstybinės techninės apžiūros talonu, privalomojo </w:t>
            </w:r>
            <w:r w:rsidRPr="00B34BF8">
              <w:rPr>
                <w:rFonts w:ascii="Times New Roman" w:eastAsia="SimSun" w:hAnsi="Times New Roman" w:cs="Times New Roman"/>
                <w:sz w:val="24"/>
                <w:szCs w:val="24"/>
                <w:lang w:eastAsia="zh-CN"/>
              </w:rPr>
              <w:lastRenderedPageBreak/>
              <w:t>transporto priemonės valdytojų civilinės atsakomybės draudimo polisu (1 mėnesiui) ir kt.) turi būti pristatyt</w:t>
            </w:r>
            <w:r>
              <w:rPr>
                <w:rFonts w:ascii="Times New Roman" w:eastAsia="SimSun" w:hAnsi="Times New Roman" w:cs="Times New Roman"/>
                <w:sz w:val="24"/>
                <w:szCs w:val="24"/>
                <w:lang w:eastAsia="zh-CN"/>
              </w:rPr>
              <w:t>i</w:t>
            </w:r>
            <w:r w:rsidRPr="00B34BF8">
              <w:rPr>
                <w:rFonts w:ascii="Times New Roman" w:eastAsia="SimSun" w:hAnsi="Times New Roman" w:cs="Times New Roman"/>
                <w:sz w:val="24"/>
                <w:szCs w:val="24"/>
                <w:lang w:eastAsia="zh-CN"/>
              </w:rPr>
              <w:t xml:space="preserve"> per 12 mėn. po sutarties pasirašymo, adresu – Savanorių pr. 2, Vilnius.</w:t>
            </w:r>
          </w:p>
        </w:tc>
      </w:tr>
      <w:tr w:rsidR="00AC1E67" w:rsidRPr="00B34BF8" w14:paraId="7D4D0B0C" w14:textId="4AA7A095" w:rsidTr="00F477AF">
        <w:tc>
          <w:tcPr>
            <w:tcW w:w="710" w:type="dxa"/>
          </w:tcPr>
          <w:p w14:paraId="0A5E8784" w14:textId="01640CAE"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lastRenderedPageBreak/>
              <w:t>32.</w:t>
            </w:r>
          </w:p>
        </w:tc>
        <w:tc>
          <w:tcPr>
            <w:tcW w:w="2585" w:type="dxa"/>
          </w:tcPr>
          <w:p w14:paraId="678191F7"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Automobilio komplektacija</w:t>
            </w:r>
          </w:p>
        </w:tc>
        <w:tc>
          <w:tcPr>
            <w:tcW w:w="6344" w:type="dxa"/>
          </w:tcPr>
          <w:p w14:paraId="70C9A7B7" w14:textId="2AF72B9D"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Automobilis turi būti su bekelės (A/T) padangų komplektu ne senesnėmis kaip transporto priemonės pagaminimo metai, sumontuotų ant gamyklinių ratlankių. Automobilis turi turėti papildomą žieminių (nedygliuotų) padangų komplektą, sumontuotų ant gamyklinių ratlankių; Papildomos (žieminės) padangos turi būti tų pačių gamintojų (prekinių ženklų), kurių padangos komplektuojamos su naujais siūlomos markės automobiliais, arba lygiavertės; Atsarginis ratas – standartinio dydžio, įrankiai ratui pakeisti (automobilio kėlikas, ratų raktas). Komplekte turi būti originalūs (komplektuojami bazinio automobilio gamintojo) guminiai kilimėliai (salono priekyje, gale ir bagažinėje). Kartu su automobiliu turi būti pateikiamas teisės aktuose nustatytus reikalavimus atitinkantis gesintuvas, pirmosios pagalbos rinkinys, avarinio sustojimo ženklas ir liemenė su šviesą atspindinčiais elementais, lanksti vilktis atlaikanti ne mažiau kaip 8 tonas ir ne trumpesnė kaip 10 m. Automobiliai pateikiami užregistruoti teisės aktų nustatyta tvarka.</w:t>
            </w:r>
          </w:p>
        </w:tc>
      </w:tr>
      <w:tr w:rsidR="00AC1E67" w:rsidRPr="00B34BF8" w14:paraId="42639804" w14:textId="6E8C32F4" w:rsidTr="00F477AF">
        <w:tc>
          <w:tcPr>
            <w:tcW w:w="710" w:type="dxa"/>
          </w:tcPr>
          <w:p w14:paraId="3E39278E" w14:textId="34E7BB4A"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33.</w:t>
            </w:r>
          </w:p>
        </w:tc>
        <w:tc>
          <w:tcPr>
            <w:tcW w:w="2585" w:type="dxa"/>
          </w:tcPr>
          <w:p w14:paraId="31AF4EC0"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 xml:space="preserve">Garantija </w:t>
            </w:r>
          </w:p>
        </w:tc>
        <w:tc>
          <w:tcPr>
            <w:tcW w:w="6344" w:type="dxa"/>
          </w:tcPr>
          <w:p w14:paraId="2D6CDF43" w14:textId="23C0FADF"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Ne mažiau kaip 36 mėnesiai arba 100 000 km ridos priklausomai nuo to, kas įvyks anksčiau, taikant gamintojo nustatytas garantijos sąlygas.</w:t>
            </w:r>
          </w:p>
        </w:tc>
      </w:tr>
      <w:tr w:rsidR="00AC1E67" w:rsidRPr="00B34BF8" w14:paraId="515FF8F3" w14:textId="6F94E45B" w:rsidTr="00F477AF">
        <w:trPr>
          <w:trHeight w:val="459"/>
        </w:trPr>
        <w:tc>
          <w:tcPr>
            <w:tcW w:w="710" w:type="dxa"/>
          </w:tcPr>
          <w:p w14:paraId="01CBA321" w14:textId="3F03B40C"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34.</w:t>
            </w:r>
          </w:p>
        </w:tc>
        <w:tc>
          <w:tcPr>
            <w:tcW w:w="2585" w:type="dxa"/>
          </w:tcPr>
          <w:p w14:paraId="7C3DDC03"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Kėbulo garantija nuo kiauryminio prarūdijimo</w:t>
            </w:r>
          </w:p>
        </w:tc>
        <w:tc>
          <w:tcPr>
            <w:tcW w:w="6344" w:type="dxa"/>
          </w:tcPr>
          <w:p w14:paraId="6C2E53AE" w14:textId="1FBC2110"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Ne mažiau kaip 6 metai.</w:t>
            </w:r>
          </w:p>
        </w:tc>
      </w:tr>
      <w:tr w:rsidR="00AC1E67" w:rsidRPr="00B34BF8" w14:paraId="1C85E2F5" w14:textId="097C5655" w:rsidTr="00F477AF">
        <w:tc>
          <w:tcPr>
            <w:tcW w:w="710" w:type="dxa"/>
          </w:tcPr>
          <w:p w14:paraId="69DE66D4" w14:textId="64127278"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35.</w:t>
            </w:r>
          </w:p>
        </w:tc>
        <w:tc>
          <w:tcPr>
            <w:tcW w:w="2585" w:type="dxa"/>
          </w:tcPr>
          <w:p w14:paraId="141BCA14" w14:textId="77777777" w:rsidR="00AC1E67" w:rsidRPr="00B34BF8" w:rsidRDefault="00AC1E67" w:rsidP="00CA5B33">
            <w:pPr>
              <w:spacing w:after="0" w:line="240" w:lineRule="auto"/>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Techninio aptarnavimo centrai</w:t>
            </w:r>
          </w:p>
        </w:tc>
        <w:tc>
          <w:tcPr>
            <w:tcW w:w="6344" w:type="dxa"/>
          </w:tcPr>
          <w:p w14:paraId="09242CCC" w14:textId="77777777" w:rsidR="00AC1E67" w:rsidRPr="00B34BF8" w:rsidRDefault="00AC1E67" w:rsidP="00CA5B33">
            <w:pPr>
              <w:tabs>
                <w:tab w:val="left" w:pos="2295"/>
              </w:tabs>
              <w:spacing w:after="0" w:line="240" w:lineRule="auto"/>
              <w:jc w:val="both"/>
              <w:rPr>
                <w:rFonts w:ascii="Times New Roman" w:eastAsia="Calibri" w:hAnsi="Times New Roman" w:cs="Times New Roman"/>
                <w:strike/>
                <w:sz w:val="24"/>
                <w:szCs w:val="24"/>
                <w:lang w:eastAsia="en-US"/>
              </w:rPr>
            </w:pPr>
            <w:r w:rsidRPr="00B34BF8">
              <w:rPr>
                <w:rFonts w:ascii="Times New Roman" w:eastAsia="Calibri" w:hAnsi="Times New Roman" w:cs="Times New Roman"/>
                <w:sz w:val="24"/>
                <w:szCs w:val="24"/>
                <w:lang w:eastAsia="en-US"/>
              </w:rPr>
              <w:t>Nurodyti ne mažiau kaip 3 siūlomo automobilio autorizuotus techninio aptarnavimo centrus skirtinguose Lietuvos didžiuosiuose miestuose (Vilnius, Kaunas, Klaipėda), kurie užtikrintų automobilio gamintojo numatytą aptarnavimą ir priežiūrą.</w:t>
            </w:r>
          </w:p>
        </w:tc>
      </w:tr>
    </w:tbl>
    <w:p w14:paraId="3398504E" w14:textId="385B4E1A" w:rsidR="00F477AF" w:rsidRDefault="00F477AF" w:rsidP="0028211B">
      <w:pPr>
        <w:spacing w:after="0"/>
        <w:ind w:firstLine="851"/>
        <w:jc w:val="both"/>
        <w:rPr>
          <w:rFonts w:ascii="Times New Roman" w:eastAsia="Calibri" w:hAnsi="Times New Roman" w:cs="Times New Roman"/>
          <w:sz w:val="24"/>
          <w:szCs w:val="24"/>
          <w:lang w:eastAsia="en-US"/>
        </w:rPr>
      </w:pPr>
      <w:r w:rsidRPr="00F477AF">
        <w:rPr>
          <w:rFonts w:ascii="Times New Roman" w:eastAsia="Calibri" w:hAnsi="Times New Roman" w:cs="Times New Roman"/>
          <w:sz w:val="24"/>
          <w:szCs w:val="24"/>
          <w:lang w:eastAsia="en-US"/>
        </w:rPr>
        <w:t xml:space="preserve">Šios lentelės 20-35 punktų atitikimas keliamiems </w:t>
      </w:r>
      <w:proofErr w:type="spellStart"/>
      <w:r w:rsidRPr="00F477AF">
        <w:rPr>
          <w:rFonts w:ascii="Times New Roman" w:eastAsia="Calibri" w:hAnsi="Times New Roman" w:cs="Times New Roman"/>
          <w:sz w:val="24"/>
          <w:szCs w:val="24"/>
          <w:lang w:eastAsia="en-US"/>
        </w:rPr>
        <w:t>reikalavimamas</w:t>
      </w:r>
      <w:proofErr w:type="spellEnd"/>
      <w:r w:rsidRPr="00F477AF">
        <w:rPr>
          <w:rFonts w:ascii="Times New Roman" w:eastAsia="Calibri" w:hAnsi="Times New Roman" w:cs="Times New Roman"/>
          <w:sz w:val="24"/>
          <w:szCs w:val="24"/>
          <w:lang w:eastAsia="en-US"/>
        </w:rPr>
        <w:t xml:space="preserve"> bus tikrinamas ir vertinamas priėmimo – perdavimo metu.</w:t>
      </w:r>
    </w:p>
    <w:p w14:paraId="5760A466" w14:textId="7E5F9306" w:rsidR="0028211B" w:rsidRDefault="0028211B" w:rsidP="0028211B">
      <w:pPr>
        <w:spacing w:after="0"/>
        <w:ind w:firstLine="851"/>
        <w:jc w:val="both"/>
        <w:rPr>
          <w:rFonts w:ascii="Times New Roman" w:eastAsia="Calibri" w:hAnsi="Times New Roman" w:cs="Times New Roman"/>
          <w:sz w:val="24"/>
          <w:szCs w:val="24"/>
          <w:lang w:eastAsia="en-US"/>
        </w:rPr>
      </w:pPr>
      <w:r w:rsidRPr="00B34BF8">
        <w:rPr>
          <w:rFonts w:ascii="Times New Roman" w:eastAsia="Calibri" w:hAnsi="Times New Roman" w:cs="Times New Roman"/>
          <w:sz w:val="24"/>
          <w:szCs w:val="24"/>
          <w:lang w:eastAsia="en-US"/>
        </w:rPr>
        <w:t>Gali būti kiti nepaminėti arba geresnių parametrų automobilio įrangos komponentai, įeinantys į  automobilio komplektaciją.</w:t>
      </w:r>
    </w:p>
    <w:p w14:paraId="46F2A21B" w14:textId="77777777" w:rsidR="00AB3C70" w:rsidRDefault="00AB3C70" w:rsidP="0028211B">
      <w:pPr>
        <w:spacing w:after="0"/>
        <w:ind w:firstLine="851"/>
        <w:jc w:val="both"/>
        <w:rPr>
          <w:rFonts w:ascii="Times New Roman" w:eastAsia="Calibri" w:hAnsi="Times New Roman" w:cs="Times New Roman"/>
          <w:sz w:val="24"/>
          <w:szCs w:val="24"/>
          <w:lang w:eastAsia="en-US"/>
        </w:rPr>
      </w:pPr>
    </w:p>
    <w:p w14:paraId="25F7B9C3" w14:textId="55BCCD15" w:rsidR="00AB3C70" w:rsidRPr="00B34BF8" w:rsidRDefault="00AB3C70" w:rsidP="0028211B">
      <w:pPr>
        <w:spacing w:after="0"/>
        <w:ind w:firstLine="851"/>
        <w:jc w:val="both"/>
        <w:rPr>
          <w:rFonts w:ascii="Times New Roman" w:eastAsia="Calibri" w:hAnsi="Times New Roman" w:cs="Times New Roman"/>
          <w:sz w:val="24"/>
          <w:szCs w:val="24"/>
          <w:lang w:eastAsia="en-US"/>
        </w:rPr>
      </w:pPr>
      <w:r w:rsidRPr="00AB3C70">
        <w:rPr>
          <w:rFonts w:ascii="Times New Roman" w:eastAsia="Calibri" w:hAnsi="Times New Roman" w:cs="Times New Roman"/>
          <w:sz w:val="24"/>
          <w:szCs w:val="24"/>
          <w:lang w:eastAsia="en-US"/>
        </w:rPr>
        <w:t>2. Papildomos įrangos techninė specifikacija</w:t>
      </w:r>
      <w:r>
        <w:rPr>
          <w:rFonts w:ascii="Times New Roman" w:eastAsia="Calibri" w:hAnsi="Times New Roman" w:cs="Times New Roman"/>
          <w:sz w:val="24"/>
          <w:szCs w:val="24"/>
          <w:lang w:eastAsia="en-US"/>
        </w:rPr>
        <w:t>:</w:t>
      </w:r>
    </w:p>
    <w:p w14:paraId="725C95DE" w14:textId="70E85FF3" w:rsidR="0028211B" w:rsidRPr="00B34BF8" w:rsidRDefault="00AC1E67" w:rsidP="0028211B">
      <w:pPr>
        <w:spacing w:after="200"/>
        <w:jc w:val="center"/>
        <w:rPr>
          <w:rFonts w:ascii="Times New Roman" w:eastAsia="Calibri" w:hAnsi="Times New Roman" w:cs="Times New Roman"/>
          <w:sz w:val="24"/>
          <w:szCs w:val="24"/>
          <w:u w:val="single"/>
          <w:lang w:eastAsia="en-US"/>
        </w:rPr>
      </w:pPr>
      <w:r>
        <w:rPr>
          <w:rFonts w:ascii="Times New Roman" w:eastAsia="Calibri" w:hAnsi="Times New Roman" w:cs="Times New Roman"/>
          <w:b/>
          <w:sz w:val="24"/>
          <w:szCs w:val="24"/>
          <w:lang w:eastAsia="en-US"/>
        </w:rPr>
        <w:t xml:space="preserve">2.1. </w:t>
      </w:r>
      <w:r w:rsidR="0028211B" w:rsidRPr="00B34BF8">
        <w:rPr>
          <w:rFonts w:ascii="Times New Roman" w:eastAsia="Calibri" w:hAnsi="Times New Roman" w:cs="Times New Roman"/>
          <w:b/>
          <w:sz w:val="24"/>
          <w:szCs w:val="24"/>
          <w:lang w:eastAsia="en-US"/>
        </w:rPr>
        <w:t>TELEMETRINĖS ĮRANGOS TECHNINĖ</w:t>
      </w:r>
      <w:r w:rsidR="0058169C" w:rsidRPr="00B34BF8">
        <w:rPr>
          <w:rFonts w:ascii="Times New Roman" w:eastAsia="Calibri" w:hAnsi="Times New Roman" w:cs="Times New Roman"/>
          <w:b/>
          <w:sz w:val="24"/>
          <w:szCs w:val="24"/>
          <w:lang w:eastAsia="en-US"/>
        </w:rPr>
        <w:t>S</w:t>
      </w:r>
      <w:r w:rsidR="0028211B" w:rsidRPr="00B34BF8">
        <w:rPr>
          <w:rFonts w:ascii="Times New Roman" w:eastAsia="Calibri" w:hAnsi="Times New Roman" w:cs="Times New Roman"/>
          <w:b/>
          <w:sz w:val="24"/>
          <w:szCs w:val="24"/>
          <w:lang w:eastAsia="en-US"/>
        </w:rPr>
        <w:t xml:space="preserve"> SPECIFIKACIJ</w:t>
      </w:r>
      <w:r w:rsidR="0058169C" w:rsidRPr="00B34BF8">
        <w:rPr>
          <w:rFonts w:ascii="Times New Roman" w:eastAsia="Calibri" w:hAnsi="Times New Roman" w:cs="Times New Roman"/>
          <w:b/>
          <w:sz w:val="24"/>
          <w:szCs w:val="24"/>
          <w:lang w:eastAsia="en-US"/>
        </w:rPr>
        <w:t>OS</w:t>
      </w:r>
      <w:r w:rsidR="00AB3C70">
        <w:rPr>
          <w:rFonts w:ascii="Times New Roman" w:eastAsia="Calibri" w:hAnsi="Times New Roman" w:cs="Times New Roman"/>
          <w:b/>
          <w:sz w:val="24"/>
          <w:szCs w:val="24"/>
          <w:lang w:eastAsia="en-US"/>
        </w:rPr>
        <w:t>:</w:t>
      </w:r>
    </w:p>
    <w:tbl>
      <w:tblPr>
        <w:tblW w:w="4930" w:type="pct"/>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833"/>
        <w:gridCol w:w="6089"/>
      </w:tblGrid>
      <w:tr w:rsidR="00AC1E67" w:rsidRPr="00B34BF8" w14:paraId="5D20F264" w14:textId="7A6CE6D4" w:rsidTr="00F477AF">
        <w:trPr>
          <w:trHeight w:val="678"/>
        </w:trPr>
        <w:tc>
          <w:tcPr>
            <w:tcW w:w="301" w:type="pct"/>
            <w:tcBorders>
              <w:top w:val="single" w:sz="4" w:space="0" w:color="auto"/>
              <w:left w:val="single" w:sz="4" w:space="0" w:color="auto"/>
              <w:bottom w:val="single" w:sz="4" w:space="0" w:color="auto"/>
              <w:right w:val="single" w:sz="4" w:space="0" w:color="auto"/>
            </w:tcBorders>
            <w:vAlign w:val="center"/>
            <w:hideMark/>
          </w:tcPr>
          <w:p w14:paraId="64EE6061" w14:textId="77777777" w:rsidR="00AC1E67" w:rsidRPr="00B34BF8" w:rsidRDefault="00AC1E67" w:rsidP="006B4828">
            <w:pPr>
              <w:spacing w:after="0"/>
              <w:rPr>
                <w:rFonts w:ascii="Times New Roman" w:eastAsia="Calibri" w:hAnsi="Times New Roman" w:cs="Times New Roman"/>
                <w:bCs/>
                <w:sz w:val="24"/>
                <w:szCs w:val="24"/>
                <w:lang w:eastAsia="en-US"/>
              </w:rPr>
            </w:pPr>
            <w:r w:rsidRPr="00B34BF8">
              <w:rPr>
                <w:rFonts w:ascii="Times New Roman" w:eastAsia="Calibri" w:hAnsi="Times New Roman" w:cs="Times New Roman"/>
                <w:b/>
                <w:bCs/>
                <w:sz w:val="24"/>
                <w:szCs w:val="24"/>
                <w:lang w:eastAsia="en-US"/>
              </w:rPr>
              <w:t>Eil. Nr</w:t>
            </w:r>
            <w:r w:rsidRPr="00B34BF8">
              <w:rPr>
                <w:rFonts w:ascii="Times New Roman" w:eastAsia="Calibri" w:hAnsi="Times New Roman" w:cs="Times New Roman"/>
                <w:bCs/>
                <w:sz w:val="24"/>
                <w:szCs w:val="24"/>
                <w:lang w:eastAsia="en-US"/>
              </w:rPr>
              <w:t>.</w:t>
            </w:r>
          </w:p>
        </w:tc>
        <w:tc>
          <w:tcPr>
            <w:tcW w:w="1492" w:type="pct"/>
            <w:tcBorders>
              <w:top w:val="single" w:sz="4" w:space="0" w:color="auto"/>
              <w:left w:val="single" w:sz="4" w:space="0" w:color="auto"/>
              <w:bottom w:val="single" w:sz="4" w:space="0" w:color="auto"/>
              <w:right w:val="single" w:sz="4" w:space="0" w:color="auto"/>
            </w:tcBorders>
            <w:vAlign w:val="center"/>
            <w:hideMark/>
          </w:tcPr>
          <w:p w14:paraId="27F45776" w14:textId="77777777" w:rsidR="00AC1E67" w:rsidRPr="00B34BF8" w:rsidRDefault="00AC1E67" w:rsidP="006B4828">
            <w:pPr>
              <w:spacing w:after="0"/>
              <w:jc w:val="center"/>
              <w:rPr>
                <w:rFonts w:ascii="Times New Roman" w:eastAsia="Calibri" w:hAnsi="Times New Roman" w:cs="Times New Roman"/>
                <w:b/>
                <w:bCs/>
                <w:sz w:val="24"/>
                <w:szCs w:val="24"/>
                <w:lang w:eastAsia="en-US"/>
              </w:rPr>
            </w:pPr>
            <w:r w:rsidRPr="00B34BF8">
              <w:rPr>
                <w:rFonts w:ascii="Times New Roman" w:eastAsia="Calibri" w:hAnsi="Times New Roman" w:cs="Times New Roman"/>
                <w:b/>
                <w:bCs/>
                <w:sz w:val="24"/>
                <w:szCs w:val="24"/>
                <w:lang w:eastAsia="en-US"/>
              </w:rPr>
              <w:t>Parametras</w:t>
            </w:r>
          </w:p>
        </w:tc>
        <w:tc>
          <w:tcPr>
            <w:tcW w:w="3207" w:type="pct"/>
            <w:tcBorders>
              <w:top w:val="single" w:sz="4" w:space="0" w:color="auto"/>
              <w:left w:val="single" w:sz="4" w:space="0" w:color="auto"/>
              <w:bottom w:val="single" w:sz="4" w:space="0" w:color="auto"/>
              <w:right w:val="single" w:sz="4" w:space="0" w:color="auto"/>
            </w:tcBorders>
            <w:vAlign w:val="center"/>
            <w:hideMark/>
          </w:tcPr>
          <w:p w14:paraId="63CC04C2" w14:textId="77777777" w:rsidR="00AC1E67" w:rsidRPr="00B34BF8" w:rsidRDefault="00AC1E67" w:rsidP="00AC1E67">
            <w:pPr>
              <w:spacing w:after="0"/>
              <w:ind w:right="-105"/>
              <w:jc w:val="center"/>
              <w:rPr>
                <w:rFonts w:ascii="Times New Roman" w:eastAsia="Calibri" w:hAnsi="Times New Roman" w:cs="Times New Roman"/>
                <w:b/>
                <w:bCs/>
                <w:sz w:val="24"/>
                <w:szCs w:val="24"/>
                <w:lang w:eastAsia="en-US"/>
              </w:rPr>
            </w:pPr>
            <w:r w:rsidRPr="00B34BF8">
              <w:rPr>
                <w:rFonts w:ascii="Times New Roman" w:eastAsia="Calibri" w:hAnsi="Times New Roman" w:cs="Times New Roman"/>
                <w:b/>
                <w:bCs/>
                <w:sz w:val="24"/>
                <w:szCs w:val="24"/>
                <w:lang w:eastAsia="en-US"/>
              </w:rPr>
              <w:t>Reikalaujama minimali reikšmė</w:t>
            </w:r>
          </w:p>
        </w:tc>
      </w:tr>
      <w:tr w:rsidR="00AC1E67" w:rsidRPr="00B34BF8" w14:paraId="769C36C0" w14:textId="3E75420F" w:rsidTr="00F477AF">
        <w:tc>
          <w:tcPr>
            <w:tcW w:w="301" w:type="pct"/>
            <w:tcBorders>
              <w:top w:val="single" w:sz="4" w:space="0" w:color="auto"/>
              <w:left w:val="single" w:sz="4" w:space="0" w:color="auto"/>
              <w:bottom w:val="single" w:sz="4" w:space="0" w:color="auto"/>
              <w:right w:val="single" w:sz="4" w:space="0" w:color="auto"/>
            </w:tcBorders>
          </w:tcPr>
          <w:p w14:paraId="53FFD512" w14:textId="77777777" w:rsidR="00AC1E67" w:rsidRPr="00B34BF8" w:rsidRDefault="00AC1E67" w:rsidP="001E2B59">
            <w:pPr>
              <w:numPr>
                <w:ilvl w:val="0"/>
                <w:numId w:val="45"/>
              </w:numPr>
              <w:spacing w:after="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vAlign w:val="center"/>
            <w:hideMark/>
          </w:tcPr>
          <w:p w14:paraId="189DFF37" w14:textId="06D20402" w:rsidR="00AC1E67" w:rsidRPr="00B34BF8" w:rsidRDefault="00AC1E67" w:rsidP="001E2B59">
            <w:pPr>
              <w:spacing w:after="0"/>
              <w:rPr>
                <w:rFonts w:ascii="Times New Roman" w:eastAsia="Calibri" w:hAnsi="Times New Roman" w:cs="Times New Roman"/>
                <w:bCs/>
                <w:sz w:val="24"/>
                <w:szCs w:val="24"/>
                <w:lang w:eastAsia="en-US"/>
              </w:rPr>
            </w:pPr>
            <w:r w:rsidRPr="00B34BF8">
              <w:rPr>
                <w:rFonts w:ascii="Times New Roman" w:eastAsia="Calibri" w:hAnsi="Times New Roman" w:cs="Times New Roman"/>
                <w:bCs/>
                <w:color w:val="000000"/>
                <w:sz w:val="24"/>
                <w:szCs w:val="24"/>
                <w:lang w:eastAsia="en-US"/>
              </w:rPr>
              <w:t xml:space="preserve">Modelis, modifikacija </w:t>
            </w:r>
          </w:p>
        </w:tc>
        <w:tc>
          <w:tcPr>
            <w:tcW w:w="3207" w:type="pct"/>
            <w:tcBorders>
              <w:top w:val="single" w:sz="4" w:space="0" w:color="auto"/>
              <w:left w:val="single" w:sz="4" w:space="0" w:color="auto"/>
              <w:bottom w:val="single" w:sz="4" w:space="0" w:color="auto"/>
              <w:right w:val="single" w:sz="4" w:space="0" w:color="auto"/>
            </w:tcBorders>
            <w:vAlign w:val="center"/>
            <w:hideMark/>
          </w:tcPr>
          <w:p w14:paraId="00549523" w14:textId="3F5C2F6F" w:rsidR="00AC1E67" w:rsidRPr="00F9364D" w:rsidRDefault="00AC1E67" w:rsidP="001E2B59">
            <w:pPr>
              <w:spacing w:after="0"/>
              <w:rPr>
                <w:rFonts w:ascii="Times New Roman" w:eastAsia="Calibri" w:hAnsi="Times New Roman" w:cs="Times New Roman"/>
                <w:bCs/>
                <w:i/>
                <w:iCs/>
                <w:sz w:val="24"/>
                <w:szCs w:val="24"/>
                <w:lang w:eastAsia="en-US"/>
              </w:rPr>
            </w:pPr>
            <w:r w:rsidRPr="00F9364D">
              <w:rPr>
                <w:rFonts w:ascii="Times New Roman" w:eastAsia="Calibri" w:hAnsi="Times New Roman" w:cs="Times New Roman"/>
                <w:bCs/>
                <w:i/>
                <w:iCs/>
                <w:color w:val="000000"/>
                <w:sz w:val="24"/>
                <w:szCs w:val="24"/>
                <w:lang w:eastAsia="en-US"/>
              </w:rPr>
              <w:t>Turi būti nurodyta.</w:t>
            </w:r>
          </w:p>
        </w:tc>
      </w:tr>
      <w:tr w:rsidR="00AC1E67" w:rsidRPr="00B34BF8" w14:paraId="11AB615D" w14:textId="081A63CA" w:rsidTr="00F477AF">
        <w:tc>
          <w:tcPr>
            <w:tcW w:w="301" w:type="pct"/>
            <w:tcBorders>
              <w:top w:val="single" w:sz="4" w:space="0" w:color="auto"/>
              <w:left w:val="single" w:sz="4" w:space="0" w:color="auto"/>
              <w:bottom w:val="single" w:sz="4" w:space="0" w:color="auto"/>
              <w:right w:val="single" w:sz="4" w:space="0" w:color="auto"/>
            </w:tcBorders>
          </w:tcPr>
          <w:p w14:paraId="61ED6A18"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6C0C0EC8" w14:textId="363C194C" w:rsidR="00AC1E67" w:rsidRPr="00B34BF8" w:rsidRDefault="00AC1E67" w:rsidP="001E2B59">
            <w:pPr>
              <w:spacing w:after="0"/>
              <w:rPr>
                <w:rFonts w:ascii="Times New Roman" w:eastAsia="Calibri" w:hAnsi="Times New Roman" w:cs="Times New Roman"/>
                <w:bCs/>
                <w:sz w:val="24"/>
                <w:szCs w:val="24"/>
                <w:lang w:eastAsia="en-US"/>
              </w:rPr>
            </w:pPr>
            <w:r w:rsidRPr="00B34BF8">
              <w:rPr>
                <w:rFonts w:ascii="Times New Roman" w:eastAsia="Calibri" w:hAnsi="Times New Roman" w:cs="Times New Roman"/>
                <w:bCs/>
                <w:color w:val="000000"/>
                <w:sz w:val="24"/>
                <w:szCs w:val="24"/>
                <w:lang w:eastAsia="en-US"/>
              </w:rPr>
              <w:t xml:space="preserve">Geografinės vietos nustatymas </w:t>
            </w:r>
          </w:p>
        </w:tc>
        <w:tc>
          <w:tcPr>
            <w:tcW w:w="3207" w:type="pct"/>
            <w:tcBorders>
              <w:top w:val="single" w:sz="4" w:space="0" w:color="auto"/>
              <w:left w:val="single" w:sz="4" w:space="0" w:color="auto"/>
              <w:bottom w:val="single" w:sz="4" w:space="0" w:color="auto"/>
              <w:right w:val="single" w:sz="4" w:space="0" w:color="auto"/>
            </w:tcBorders>
            <w:vAlign w:val="center"/>
            <w:hideMark/>
          </w:tcPr>
          <w:p w14:paraId="259FF65C" w14:textId="27B5AAE8" w:rsidR="00AC1E67" w:rsidRPr="00B34BF8" w:rsidRDefault="00AC1E67" w:rsidP="001E2B59">
            <w:pPr>
              <w:spacing w:after="0"/>
              <w:jc w:val="both"/>
              <w:rPr>
                <w:rFonts w:ascii="Times New Roman" w:eastAsia="Calibri" w:hAnsi="Times New Roman" w:cs="Times New Roman"/>
                <w:bCs/>
                <w:sz w:val="24"/>
                <w:szCs w:val="24"/>
                <w:lang w:eastAsia="en-US"/>
              </w:rPr>
            </w:pPr>
            <w:proofErr w:type="spellStart"/>
            <w:r w:rsidRPr="00B34BF8">
              <w:rPr>
                <w:rFonts w:ascii="Times New Roman" w:eastAsia="Calibri" w:hAnsi="Times New Roman" w:cs="Times New Roman"/>
                <w:bCs/>
                <w:color w:val="000000"/>
                <w:sz w:val="24"/>
                <w:szCs w:val="24"/>
                <w:lang w:eastAsia="en-US"/>
              </w:rPr>
              <w:t>Telemetrinis</w:t>
            </w:r>
            <w:proofErr w:type="spellEnd"/>
            <w:r w:rsidRPr="00B34BF8">
              <w:rPr>
                <w:rFonts w:ascii="Times New Roman" w:eastAsia="Calibri" w:hAnsi="Times New Roman" w:cs="Times New Roman"/>
                <w:bCs/>
                <w:color w:val="000000"/>
                <w:sz w:val="24"/>
                <w:szCs w:val="24"/>
                <w:lang w:eastAsia="en-US"/>
              </w:rPr>
              <w:t xml:space="preserve"> įrenginys buvimo vietą turi nustatyti GPS palydovinės sistemos pagalba.</w:t>
            </w:r>
          </w:p>
        </w:tc>
      </w:tr>
      <w:tr w:rsidR="00AC1E67" w:rsidRPr="00B34BF8" w14:paraId="541034E5" w14:textId="10A1EE80" w:rsidTr="00F477AF">
        <w:tc>
          <w:tcPr>
            <w:tcW w:w="301" w:type="pct"/>
            <w:tcBorders>
              <w:top w:val="single" w:sz="4" w:space="0" w:color="auto"/>
              <w:left w:val="single" w:sz="4" w:space="0" w:color="auto"/>
              <w:bottom w:val="single" w:sz="4" w:space="0" w:color="auto"/>
              <w:right w:val="single" w:sz="4" w:space="0" w:color="auto"/>
            </w:tcBorders>
          </w:tcPr>
          <w:p w14:paraId="76C2F397"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3007DAA6" w14:textId="2C7B1384" w:rsidR="00AC1E67" w:rsidRPr="00B34BF8" w:rsidRDefault="00AC1E67" w:rsidP="001E2B59">
            <w:pPr>
              <w:spacing w:after="200"/>
              <w:rPr>
                <w:rFonts w:ascii="Times New Roman" w:eastAsia="Calibri" w:hAnsi="Times New Roman" w:cs="Times New Roman"/>
                <w:bCs/>
                <w:sz w:val="24"/>
                <w:szCs w:val="24"/>
                <w:lang w:eastAsia="en-US"/>
              </w:rPr>
            </w:pPr>
            <w:proofErr w:type="spellStart"/>
            <w:r w:rsidRPr="00B34BF8">
              <w:rPr>
                <w:rFonts w:ascii="Times New Roman" w:eastAsia="Calibri" w:hAnsi="Times New Roman" w:cs="Times New Roman"/>
                <w:bCs/>
                <w:color w:val="000000"/>
                <w:sz w:val="24"/>
                <w:szCs w:val="24"/>
                <w:lang w:eastAsia="en-US"/>
              </w:rPr>
              <w:t>Telemetrinių</w:t>
            </w:r>
            <w:proofErr w:type="spellEnd"/>
            <w:r w:rsidRPr="00B34BF8">
              <w:rPr>
                <w:rFonts w:ascii="Times New Roman" w:eastAsia="Calibri" w:hAnsi="Times New Roman" w:cs="Times New Roman"/>
                <w:bCs/>
                <w:color w:val="000000"/>
                <w:sz w:val="24"/>
                <w:szCs w:val="24"/>
                <w:lang w:eastAsia="en-US"/>
              </w:rPr>
              <w:t xml:space="preserve"> duomenų perdavimas</w:t>
            </w:r>
          </w:p>
        </w:tc>
        <w:tc>
          <w:tcPr>
            <w:tcW w:w="3207" w:type="pct"/>
            <w:tcBorders>
              <w:top w:val="single" w:sz="4" w:space="0" w:color="auto"/>
              <w:left w:val="single" w:sz="4" w:space="0" w:color="auto"/>
              <w:bottom w:val="single" w:sz="4" w:space="0" w:color="auto"/>
              <w:right w:val="single" w:sz="4" w:space="0" w:color="auto"/>
            </w:tcBorders>
          </w:tcPr>
          <w:p w14:paraId="3551C939" w14:textId="4307F744" w:rsidR="00AC1E67" w:rsidRPr="00B34BF8" w:rsidRDefault="00AC1E67" w:rsidP="001E2B59">
            <w:pPr>
              <w:spacing w:after="0"/>
              <w:jc w:val="both"/>
              <w:rPr>
                <w:rFonts w:ascii="Times New Roman" w:eastAsia="Calibri" w:hAnsi="Times New Roman" w:cs="Times New Roman"/>
                <w:bCs/>
                <w:sz w:val="24"/>
                <w:szCs w:val="24"/>
                <w:lang w:eastAsia="en-US"/>
              </w:rPr>
            </w:pPr>
            <w:proofErr w:type="spellStart"/>
            <w:r w:rsidRPr="00B34BF8">
              <w:rPr>
                <w:rFonts w:ascii="Times New Roman" w:hAnsi="Times New Roman" w:cs="Times New Roman"/>
                <w:bCs/>
                <w:sz w:val="24"/>
                <w:szCs w:val="24"/>
              </w:rPr>
              <w:t>Telemetrinių</w:t>
            </w:r>
            <w:proofErr w:type="spellEnd"/>
            <w:r w:rsidRPr="00B34BF8">
              <w:rPr>
                <w:rFonts w:ascii="Times New Roman" w:hAnsi="Times New Roman" w:cs="Times New Roman"/>
                <w:bCs/>
                <w:sz w:val="24"/>
                <w:szCs w:val="24"/>
              </w:rPr>
              <w:t xml:space="preserve"> duomenų perdavimas į tarnybinę stotį turi būti vykdomas GSM tinklais naudojant  duomenų perdavimo technologiją.</w:t>
            </w:r>
          </w:p>
        </w:tc>
      </w:tr>
      <w:tr w:rsidR="00AC1E67" w:rsidRPr="00B34BF8" w14:paraId="1BF892E7" w14:textId="60A4D0DE" w:rsidTr="00F477AF">
        <w:tc>
          <w:tcPr>
            <w:tcW w:w="301" w:type="pct"/>
            <w:tcBorders>
              <w:top w:val="single" w:sz="4" w:space="0" w:color="auto"/>
              <w:left w:val="single" w:sz="4" w:space="0" w:color="auto"/>
              <w:bottom w:val="single" w:sz="4" w:space="0" w:color="auto"/>
              <w:right w:val="single" w:sz="4" w:space="0" w:color="auto"/>
            </w:tcBorders>
          </w:tcPr>
          <w:p w14:paraId="0CCA06A4"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3D6D8610" w14:textId="28844396"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eastAsia="Calibri" w:hAnsi="Times New Roman" w:cs="Times New Roman"/>
                <w:bCs/>
                <w:color w:val="000000"/>
                <w:sz w:val="24"/>
                <w:szCs w:val="24"/>
                <w:lang w:eastAsia="en-US"/>
              </w:rPr>
              <w:t xml:space="preserve">Duomenų atnaujinimo dažnis </w:t>
            </w:r>
          </w:p>
        </w:tc>
        <w:tc>
          <w:tcPr>
            <w:tcW w:w="3207" w:type="pct"/>
            <w:tcBorders>
              <w:top w:val="single" w:sz="4" w:space="0" w:color="auto"/>
              <w:left w:val="single" w:sz="4" w:space="0" w:color="auto"/>
              <w:bottom w:val="single" w:sz="4" w:space="0" w:color="auto"/>
              <w:right w:val="single" w:sz="4" w:space="0" w:color="auto"/>
            </w:tcBorders>
            <w:hideMark/>
          </w:tcPr>
          <w:p w14:paraId="2DBCEE67" w14:textId="23B19BDA"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Duomenų atnaujinimas turi būti konfigūruojamas, administratoriaus turinčio atitinkamas teises. Parametrai </w:t>
            </w:r>
            <w:r w:rsidRPr="00B34BF8">
              <w:rPr>
                <w:rFonts w:ascii="Times New Roman" w:hAnsi="Times New Roman" w:cs="Times New Roman"/>
                <w:bCs/>
                <w:sz w:val="24"/>
                <w:szCs w:val="24"/>
              </w:rPr>
              <w:lastRenderedPageBreak/>
              <w:t>naudojami ir administruojami kartu arba atskirai iš programinės įrangos. Mažiausias konfigūruojamas  parametras – 30 sek.</w:t>
            </w:r>
          </w:p>
        </w:tc>
      </w:tr>
      <w:tr w:rsidR="00AC1E67" w:rsidRPr="00B34BF8" w14:paraId="68E2F655" w14:textId="154860AF" w:rsidTr="00F477AF">
        <w:tc>
          <w:tcPr>
            <w:tcW w:w="301" w:type="pct"/>
            <w:tcBorders>
              <w:top w:val="single" w:sz="4" w:space="0" w:color="auto"/>
              <w:left w:val="single" w:sz="4" w:space="0" w:color="auto"/>
              <w:bottom w:val="single" w:sz="4" w:space="0" w:color="auto"/>
              <w:right w:val="single" w:sz="4" w:space="0" w:color="auto"/>
            </w:tcBorders>
          </w:tcPr>
          <w:p w14:paraId="2A2879E4"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6DD8EEBA" w14:textId="0406D3AD"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eastAsia="Calibri" w:hAnsi="Times New Roman" w:cs="Times New Roman"/>
                <w:bCs/>
                <w:color w:val="000000"/>
                <w:sz w:val="24"/>
                <w:szCs w:val="24"/>
                <w:lang w:eastAsia="en-US"/>
              </w:rPr>
              <w:t>Duomenų saugumas</w:t>
            </w:r>
          </w:p>
        </w:tc>
        <w:tc>
          <w:tcPr>
            <w:tcW w:w="3207" w:type="pct"/>
            <w:tcBorders>
              <w:top w:val="single" w:sz="4" w:space="0" w:color="auto"/>
              <w:left w:val="single" w:sz="4" w:space="0" w:color="auto"/>
              <w:bottom w:val="single" w:sz="4" w:space="0" w:color="auto"/>
              <w:right w:val="single" w:sz="4" w:space="0" w:color="auto"/>
            </w:tcBorders>
            <w:hideMark/>
          </w:tcPr>
          <w:p w14:paraId="364B39AD" w14:textId="51242DEE"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Duomenų perdavimas tarp automobilio ir duomenų serverio naudojant GSM tinklus turi būti saugus. Negalimas nesankcionuotas prisijungimas prie automobilio, o patys automobiliai turi būti matomi tik tiems naudotojams, kuriems suteiktos reikiamos teisės.</w:t>
            </w:r>
          </w:p>
        </w:tc>
      </w:tr>
      <w:tr w:rsidR="00AC1E67" w:rsidRPr="00B34BF8" w14:paraId="3FE1B139" w14:textId="0675A1FB" w:rsidTr="00F477AF">
        <w:tc>
          <w:tcPr>
            <w:tcW w:w="301" w:type="pct"/>
            <w:tcBorders>
              <w:top w:val="single" w:sz="4" w:space="0" w:color="auto"/>
              <w:left w:val="single" w:sz="4" w:space="0" w:color="auto"/>
              <w:bottom w:val="single" w:sz="4" w:space="0" w:color="auto"/>
              <w:right w:val="single" w:sz="4" w:space="0" w:color="auto"/>
            </w:tcBorders>
          </w:tcPr>
          <w:p w14:paraId="66111C94"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398243B7" w14:textId="2FBF4450"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eastAsia="Calibri" w:hAnsi="Times New Roman" w:cs="Times New Roman"/>
                <w:bCs/>
                <w:color w:val="000000"/>
                <w:sz w:val="24"/>
                <w:szCs w:val="24"/>
                <w:lang w:eastAsia="en-US"/>
              </w:rPr>
              <w:t>Maitinimo įtampa (V)</w:t>
            </w:r>
          </w:p>
        </w:tc>
        <w:tc>
          <w:tcPr>
            <w:tcW w:w="3207" w:type="pct"/>
            <w:tcBorders>
              <w:top w:val="single" w:sz="4" w:space="0" w:color="auto"/>
              <w:left w:val="single" w:sz="4" w:space="0" w:color="auto"/>
              <w:bottom w:val="single" w:sz="4" w:space="0" w:color="auto"/>
              <w:right w:val="single" w:sz="4" w:space="0" w:color="auto"/>
            </w:tcBorders>
            <w:vAlign w:val="center"/>
            <w:hideMark/>
          </w:tcPr>
          <w:p w14:paraId="556C972D" w14:textId="121D08CC"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eastAsia="Calibri" w:hAnsi="Times New Roman" w:cs="Times New Roman"/>
                <w:bCs/>
                <w:color w:val="000000"/>
                <w:sz w:val="24"/>
                <w:szCs w:val="24"/>
                <w:lang w:eastAsia="en-US"/>
              </w:rPr>
              <w:t>Turi veikti ne siauresniame diapazone: nuo 10 V iki 30 V</w:t>
            </w:r>
          </w:p>
        </w:tc>
      </w:tr>
      <w:tr w:rsidR="00AC1E67" w:rsidRPr="00B34BF8" w14:paraId="205FFF71" w14:textId="7EC1CFD6" w:rsidTr="00F477AF">
        <w:tc>
          <w:tcPr>
            <w:tcW w:w="301" w:type="pct"/>
            <w:tcBorders>
              <w:top w:val="single" w:sz="4" w:space="0" w:color="auto"/>
              <w:left w:val="single" w:sz="4" w:space="0" w:color="auto"/>
              <w:bottom w:val="single" w:sz="4" w:space="0" w:color="auto"/>
              <w:right w:val="single" w:sz="4" w:space="0" w:color="auto"/>
            </w:tcBorders>
          </w:tcPr>
          <w:p w14:paraId="5058AD93"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7507C062" w14:textId="09BAB7E7" w:rsidR="00AC1E67" w:rsidRPr="00B34BF8" w:rsidRDefault="00AC1E67" w:rsidP="001E2B59">
            <w:pPr>
              <w:spacing w:after="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Integruotas akumuliatorius</w:t>
            </w:r>
          </w:p>
        </w:tc>
        <w:tc>
          <w:tcPr>
            <w:tcW w:w="3207" w:type="pct"/>
            <w:tcBorders>
              <w:top w:val="single" w:sz="4" w:space="0" w:color="auto"/>
              <w:left w:val="single" w:sz="4" w:space="0" w:color="auto"/>
              <w:bottom w:val="single" w:sz="4" w:space="0" w:color="auto"/>
              <w:right w:val="single" w:sz="4" w:space="0" w:color="auto"/>
            </w:tcBorders>
            <w:hideMark/>
          </w:tcPr>
          <w:p w14:paraId="456C6397" w14:textId="0945F680" w:rsidR="00AC1E67" w:rsidRPr="00B34BF8" w:rsidRDefault="00AC1E67" w:rsidP="001E2B59">
            <w:pPr>
              <w:spacing w:after="12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Privalo būti</w:t>
            </w:r>
          </w:p>
        </w:tc>
      </w:tr>
      <w:tr w:rsidR="00AC1E67" w:rsidRPr="00B34BF8" w14:paraId="1C5AD0FE" w14:textId="3911BE48" w:rsidTr="00F477AF">
        <w:tc>
          <w:tcPr>
            <w:tcW w:w="301" w:type="pct"/>
            <w:tcBorders>
              <w:top w:val="single" w:sz="4" w:space="0" w:color="auto"/>
              <w:left w:val="single" w:sz="4" w:space="0" w:color="auto"/>
              <w:bottom w:val="single" w:sz="4" w:space="0" w:color="auto"/>
              <w:right w:val="single" w:sz="4" w:space="0" w:color="auto"/>
            </w:tcBorders>
          </w:tcPr>
          <w:p w14:paraId="1DD74993"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672E56BB" w14:textId="2C9ECA21"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Darbinė temperatūra (°C)</w:t>
            </w:r>
          </w:p>
        </w:tc>
        <w:tc>
          <w:tcPr>
            <w:tcW w:w="3207" w:type="pct"/>
            <w:tcBorders>
              <w:top w:val="single" w:sz="4" w:space="0" w:color="auto"/>
              <w:left w:val="single" w:sz="4" w:space="0" w:color="auto"/>
              <w:bottom w:val="single" w:sz="4" w:space="0" w:color="auto"/>
              <w:right w:val="single" w:sz="4" w:space="0" w:color="auto"/>
            </w:tcBorders>
            <w:hideMark/>
          </w:tcPr>
          <w:p w14:paraId="77C224F6" w14:textId="0A669FCD"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nuo -20°C iki +40°C</w:t>
            </w:r>
          </w:p>
        </w:tc>
      </w:tr>
      <w:tr w:rsidR="00AC1E67" w:rsidRPr="00B34BF8" w14:paraId="6A5AEE72" w14:textId="1D917FEF" w:rsidTr="00F477AF">
        <w:tc>
          <w:tcPr>
            <w:tcW w:w="301" w:type="pct"/>
            <w:tcBorders>
              <w:top w:val="single" w:sz="4" w:space="0" w:color="auto"/>
              <w:left w:val="single" w:sz="4" w:space="0" w:color="auto"/>
              <w:bottom w:val="single" w:sz="4" w:space="0" w:color="auto"/>
              <w:right w:val="single" w:sz="4" w:space="0" w:color="auto"/>
            </w:tcBorders>
          </w:tcPr>
          <w:p w14:paraId="631053BF"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0469BE6D" w14:textId="7A84354F"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Darbinė aplinkos santykinė drėgmė (%)</w:t>
            </w:r>
          </w:p>
        </w:tc>
        <w:tc>
          <w:tcPr>
            <w:tcW w:w="3207" w:type="pct"/>
            <w:tcBorders>
              <w:top w:val="single" w:sz="4" w:space="0" w:color="auto"/>
              <w:left w:val="single" w:sz="4" w:space="0" w:color="auto"/>
              <w:bottom w:val="single" w:sz="4" w:space="0" w:color="auto"/>
              <w:right w:val="single" w:sz="4" w:space="0" w:color="auto"/>
            </w:tcBorders>
            <w:hideMark/>
          </w:tcPr>
          <w:p w14:paraId="79A5D925" w14:textId="77777777" w:rsidR="00AC1E67" w:rsidRPr="00B34BF8" w:rsidRDefault="00AC1E67" w:rsidP="001E2B59">
            <w:pPr>
              <w:spacing w:after="0" w:line="240" w:lineRule="auto"/>
              <w:rPr>
                <w:rFonts w:ascii="Times New Roman" w:hAnsi="Times New Roman" w:cs="Times New Roman"/>
                <w:bCs/>
                <w:sz w:val="24"/>
                <w:szCs w:val="24"/>
              </w:rPr>
            </w:pPr>
            <w:r w:rsidRPr="00B34BF8">
              <w:rPr>
                <w:rFonts w:ascii="Times New Roman" w:hAnsi="Times New Roman" w:cs="Times New Roman"/>
                <w:bCs/>
                <w:sz w:val="24"/>
                <w:szCs w:val="24"/>
              </w:rPr>
              <w:t>nuo 5 % iki 95 % (be kondensato)</w:t>
            </w:r>
          </w:p>
          <w:p w14:paraId="67BB0E9F" w14:textId="3CFE0F83" w:rsidR="00AC1E67" w:rsidRPr="00B34BF8" w:rsidRDefault="00AC1E67" w:rsidP="001E2B59">
            <w:pPr>
              <w:spacing w:after="200"/>
              <w:jc w:val="both"/>
              <w:rPr>
                <w:rFonts w:ascii="Times New Roman" w:eastAsia="Calibri" w:hAnsi="Times New Roman" w:cs="Times New Roman"/>
                <w:bCs/>
                <w:sz w:val="24"/>
                <w:szCs w:val="24"/>
                <w:lang w:eastAsia="en-US"/>
              </w:rPr>
            </w:pPr>
          </w:p>
        </w:tc>
      </w:tr>
      <w:tr w:rsidR="00AC1E67" w:rsidRPr="00B34BF8" w14:paraId="6811396C" w14:textId="14F66820" w:rsidTr="00F477AF">
        <w:tc>
          <w:tcPr>
            <w:tcW w:w="301" w:type="pct"/>
            <w:tcBorders>
              <w:top w:val="single" w:sz="4" w:space="0" w:color="auto"/>
              <w:left w:val="single" w:sz="4" w:space="0" w:color="auto"/>
              <w:bottom w:val="single" w:sz="4" w:space="0" w:color="auto"/>
              <w:right w:val="single" w:sz="4" w:space="0" w:color="auto"/>
            </w:tcBorders>
          </w:tcPr>
          <w:p w14:paraId="3D7A7DC1"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1F3735FF" w14:textId="0E187E72" w:rsidR="00AC1E67" w:rsidRPr="00B34BF8" w:rsidRDefault="00AC1E67" w:rsidP="001E2B59">
            <w:pPr>
              <w:spacing w:after="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GSM modemas</w:t>
            </w:r>
          </w:p>
        </w:tc>
        <w:tc>
          <w:tcPr>
            <w:tcW w:w="3207" w:type="pct"/>
            <w:tcBorders>
              <w:top w:val="single" w:sz="4" w:space="0" w:color="auto"/>
              <w:left w:val="single" w:sz="4" w:space="0" w:color="auto"/>
              <w:bottom w:val="single" w:sz="4" w:space="0" w:color="auto"/>
              <w:right w:val="single" w:sz="4" w:space="0" w:color="auto"/>
            </w:tcBorders>
          </w:tcPr>
          <w:p w14:paraId="241F4C28" w14:textId="0A981F7E" w:rsidR="00AC1E67" w:rsidRPr="00B34BF8" w:rsidRDefault="00AC1E67" w:rsidP="001E2B59">
            <w:pPr>
              <w:spacing w:after="20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Turi palaikyti GPRS 2G ir 4G (LTE </w:t>
            </w:r>
            <w:proofErr w:type="spellStart"/>
            <w:r w:rsidRPr="00B34BF8">
              <w:rPr>
                <w:rFonts w:ascii="Times New Roman" w:hAnsi="Times New Roman" w:cs="Times New Roman"/>
                <w:bCs/>
                <w:sz w:val="24"/>
                <w:szCs w:val="24"/>
              </w:rPr>
              <w:t>Cat</w:t>
            </w:r>
            <w:proofErr w:type="spellEnd"/>
            <w:r w:rsidRPr="00B34BF8">
              <w:rPr>
                <w:rFonts w:ascii="Times New Roman" w:hAnsi="Times New Roman" w:cs="Times New Roman"/>
                <w:bCs/>
                <w:sz w:val="24"/>
                <w:szCs w:val="24"/>
              </w:rPr>
              <w:t xml:space="preserve"> M1) duomenų perdavimo standartą.</w:t>
            </w:r>
          </w:p>
        </w:tc>
      </w:tr>
      <w:tr w:rsidR="00AC1E67" w:rsidRPr="00B34BF8" w14:paraId="704D8CDF" w14:textId="053457B4" w:rsidTr="00F477AF">
        <w:tc>
          <w:tcPr>
            <w:tcW w:w="301" w:type="pct"/>
            <w:tcBorders>
              <w:top w:val="single" w:sz="4" w:space="0" w:color="auto"/>
              <w:left w:val="single" w:sz="4" w:space="0" w:color="auto"/>
              <w:bottom w:val="single" w:sz="4" w:space="0" w:color="auto"/>
              <w:right w:val="single" w:sz="4" w:space="0" w:color="auto"/>
            </w:tcBorders>
          </w:tcPr>
          <w:p w14:paraId="77D4E495"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3D522E1A" w14:textId="682333DC"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GPS imtuvas</w:t>
            </w:r>
          </w:p>
        </w:tc>
        <w:tc>
          <w:tcPr>
            <w:tcW w:w="3207" w:type="pct"/>
            <w:tcBorders>
              <w:top w:val="single" w:sz="4" w:space="0" w:color="auto"/>
              <w:left w:val="single" w:sz="4" w:space="0" w:color="auto"/>
              <w:bottom w:val="single" w:sz="4" w:space="0" w:color="auto"/>
              <w:right w:val="single" w:sz="4" w:space="0" w:color="auto"/>
            </w:tcBorders>
            <w:hideMark/>
          </w:tcPr>
          <w:p w14:paraId="14BF6C98" w14:textId="15EB1955"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ne mažiau 20 kanalų </w:t>
            </w:r>
          </w:p>
        </w:tc>
      </w:tr>
      <w:tr w:rsidR="00AC1E67" w:rsidRPr="00B34BF8" w14:paraId="753BF850" w14:textId="7E08B19D" w:rsidTr="00F477AF">
        <w:tc>
          <w:tcPr>
            <w:tcW w:w="301" w:type="pct"/>
            <w:tcBorders>
              <w:top w:val="single" w:sz="4" w:space="0" w:color="auto"/>
              <w:left w:val="single" w:sz="4" w:space="0" w:color="auto"/>
              <w:bottom w:val="single" w:sz="4" w:space="0" w:color="auto"/>
              <w:right w:val="single" w:sz="4" w:space="0" w:color="auto"/>
            </w:tcBorders>
          </w:tcPr>
          <w:p w14:paraId="6A223681"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3D91D77E" w14:textId="2A178DCF"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CAN</w:t>
            </w:r>
          </w:p>
        </w:tc>
        <w:tc>
          <w:tcPr>
            <w:tcW w:w="3207" w:type="pct"/>
            <w:tcBorders>
              <w:top w:val="single" w:sz="4" w:space="0" w:color="auto"/>
              <w:left w:val="single" w:sz="4" w:space="0" w:color="auto"/>
              <w:bottom w:val="single" w:sz="4" w:space="0" w:color="auto"/>
              <w:right w:val="single" w:sz="4" w:space="0" w:color="auto"/>
            </w:tcBorders>
            <w:hideMark/>
          </w:tcPr>
          <w:p w14:paraId="1F04D471" w14:textId="1A9BC3C3"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 xml:space="preserve">Turi būti galimybė nuskaityti duomenis per CAN magistralę. Nuskaityti duomenys per </w:t>
            </w:r>
            <w:proofErr w:type="spellStart"/>
            <w:r w:rsidRPr="00B34BF8">
              <w:rPr>
                <w:rFonts w:ascii="Times New Roman" w:hAnsi="Times New Roman" w:cs="Times New Roman"/>
                <w:bCs/>
                <w:sz w:val="24"/>
                <w:szCs w:val="24"/>
              </w:rPr>
              <w:t>telemetrinį</w:t>
            </w:r>
            <w:proofErr w:type="spellEnd"/>
            <w:r w:rsidRPr="00B34BF8">
              <w:rPr>
                <w:rFonts w:ascii="Times New Roman" w:hAnsi="Times New Roman" w:cs="Times New Roman"/>
                <w:bCs/>
                <w:sz w:val="24"/>
                <w:szCs w:val="24"/>
              </w:rPr>
              <w:t xml:space="preserve"> įrenginį turi būti perduoti į duomenų serverį.</w:t>
            </w:r>
          </w:p>
        </w:tc>
      </w:tr>
      <w:tr w:rsidR="00AC1E67" w:rsidRPr="00B34BF8" w14:paraId="599BB475" w14:textId="4F279976" w:rsidTr="00F477AF">
        <w:tc>
          <w:tcPr>
            <w:tcW w:w="301" w:type="pct"/>
            <w:tcBorders>
              <w:top w:val="single" w:sz="4" w:space="0" w:color="auto"/>
              <w:left w:val="single" w:sz="4" w:space="0" w:color="auto"/>
              <w:bottom w:val="single" w:sz="4" w:space="0" w:color="auto"/>
              <w:right w:val="single" w:sz="4" w:space="0" w:color="auto"/>
            </w:tcBorders>
          </w:tcPr>
          <w:p w14:paraId="18B1FECA"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tcPr>
          <w:p w14:paraId="7F884A3E" w14:textId="15BDE826"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Autentifikacija</w:t>
            </w:r>
          </w:p>
        </w:tc>
        <w:tc>
          <w:tcPr>
            <w:tcW w:w="3207" w:type="pct"/>
            <w:tcBorders>
              <w:top w:val="single" w:sz="4" w:space="0" w:color="auto"/>
              <w:left w:val="nil"/>
              <w:bottom w:val="single" w:sz="4" w:space="0" w:color="auto"/>
              <w:right w:val="single" w:sz="4" w:space="0" w:color="auto"/>
            </w:tcBorders>
          </w:tcPr>
          <w:p w14:paraId="2A953BF0" w14:textId="0ADF6C8E"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sz w:val="24"/>
                <w:szCs w:val="24"/>
              </w:rPr>
              <w:t>RF ID kortelių skaitytuvas (garsinis) automobilio vairuotojui autentifikuoti save naudojant RF ID 13,56 MHz kortelę.</w:t>
            </w:r>
          </w:p>
        </w:tc>
      </w:tr>
      <w:tr w:rsidR="00AC1E67" w:rsidRPr="00B34BF8" w14:paraId="0391DE84" w14:textId="08AC0136" w:rsidTr="00F477AF">
        <w:tc>
          <w:tcPr>
            <w:tcW w:w="301" w:type="pct"/>
            <w:tcBorders>
              <w:top w:val="single" w:sz="4" w:space="0" w:color="auto"/>
              <w:left w:val="single" w:sz="4" w:space="0" w:color="auto"/>
              <w:bottom w:val="single" w:sz="4" w:space="0" w:color="auto"/>
              <w:right w:val="single" w:sz="4" w:space="0" w:color="auto"/>
            </w:tcBorders>
          </w:tcPr>
          <w:p w14:paraId="4566D82D"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tcPr>
          <w:p w14:paraId="158010DD" w14:textId="1277EAFD"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eastAsia="Calibri" w:hAnsi="Times New Roman" w:cs="Times New Roman"/>
                <w:bCs/>
                <w:sz w:val="24"/>
                <w:szCs w:val="24"/>
              </w:rPr>
              <w:t>Papildomos įrangos būsenos fiksavimas</w:t>
            </w:r>
          </w:p>
        </w:tc>
        <w:tc>
          <w:tcPr>
            <w:tcW w:w="3207" w:type="pct"/>
            <w:tcBorders>
              <w:top w:val="single" w:sz="4" w:space="0" w:color="auto"/>
              <w:left w:val="nil"/>
              <w:bottom w:val="single" w:sz="4" w:space="0" w:color="auto"/>
              <w:right w:val="single" w:sz="4" w:space="0" w:color="auto"/>
            </w:tcBorders>
            <w:vAlign w:val="center"/>
          </w:tcPr>
          <w:p w14:paraId="6D13B1F1" w14:textId="1C50FAAD"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eastAsia="Calibri" w:hAnsi="Times New Roman" w:cs="Times New Roman"/>
                <w:bCs/>
                <w:sz w:val="24"/>
                <w:szCs w:val="24"/>
              </w:rPr>
              <w:t>Turi būti fiksuojama ir į duomenų serverį perduodama švyturėlių būsena.</w:t>
            </w:r>
          </w:p>
        </w:tc>
      </w:tr>
      <w:tr w:rsidR="00AC1E67" w:rsidRPr="00B34BF8" w14:paraId="5DFE0C9B" w14:textId="12C64FAE" w:rsidTr="00F477AF">
        <w:tc>
          <w:tcPr>
            <w:tcW w:w="301" w:type="pct"/>
            <w:tcBorders>
              <w:top w:val="single" w:sz="4" w:space="0" w:color="auto"/>
              <w:left w:val="single" w:sz="4" w:space="0" w:color="auto"/>
              <w:bottom w:val="single" w:sz="4" w:space="0" w:color="auto"/>
              <w:right w:val="single" w:sz="4" w:space="0" w:color="auto"/>
            </w:tcBorders>
          </w:tcPr>
          <w:p w14:paraId="0E1227F3"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tcPr>
          <w:p w14:paraId="69935F61" w14:textId="3FCDD764"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Parametrai fiksuojami  realiu laiku</w:t>
            </w:r>
          </w:p>
        </w:tc>
        <w:tc>
          <w:tcPr>
            <w:tcW w:w="3207" w:type="pct"/>
            <w:tcBorders>
              <w:top w:val="single" w:sz="4" w:space="0" w:color="auto"/>
              <w:left w:val="single" w:sz="4" w:space="0" w:color="auto"/>
              <w:bottom w:val="single" w:sz="4" w:space="0" w:color="auto"/>
              <w:right w:val="single" w:sz="4" w:space="0" w:color="auto"/>
            </w:tcBorders>
            <w:vAlign w:val="center"/>
          </w:tcPr>
          <w:p w14:paraId="55BEFEBA" w14:textId="0F63CF43"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eastAsia="Calibri" w:hAnsi="Times New Roman" w:cs="Times New Roman"/>
                <w:bCs/>
                <w:sz w:val="24"/>
                <w:szCs w:val="24"/>
              </w:rPr>
              <w:t xml:space="preserve">Laikas, greitis, judėjimo kryptis, GPS koordinatės, degimo  būsena ir jos trukmė, </w:t>
            </w:r>
            <w:proofErr w:type="spellStart"/>
            <w:r w:rsidRPr="00B34BF8">
              <w:rPr>
                <w:rFonts w:ascii="Times New Roman" w:eastAsia="Calibri" w:hAnsi="Times New Roman" w:cs="Times New Roman"/>
                <w:bCs/>
                <w:sz w:val="24"/>
                <w:szCs w:val="24"/>
              </w:rPr>
              <w:t>odometro</w:t>
            </w:r>
            <w:proofErr w:type="spellEnd"/>
            <w:r w:rsidRPr="00B34BF8">
              <w:rPr>
                <w:rFonts w:ascii="Times New Roman" w:eastAsia="Calibri" w:hAnsi="Times New Roman" w:cs="Times New Roman"/>
                <w:bCs/>
                <w:sz w:val="24"/>
                <w:szCs w:val="24"/>
              </w:rPr>
              <w:t xml:space="preserve"> parodymai, kuro kiekis bake, vairuotojo autentifikacijos  duomenys, švyturėlių būsena.</w:t>
            </w:r>
          </w:p>
        </w:tc>
      </w:tr>
      <w:tr w:rsidR="00AC1E67" w:rsidRPr="00B34BF8" w14:paraId="00BE74E7" w14:textId="4F1E5854" w:rsidTr="00F477AF">
        <w:tc>
          <w:tcPr>
            <w:tcW w:w="301" w:type="pct"/>
            <w:tcBorders>
              <w:top w:val="single" w:sz="4" w:space="0" w:color="auto"/>
              <w:left w:val="single" w:sz="4" w:space="0" w:color="auto"/>
              <w:bottom w:val="single" w:sz="4" w:space="0" w:color="auto"/>
              <w:right w:val="single" w:sz="4" w:space="0" w:color="auto"/>
            </w:tcBorders>
          </w:tcPr>
          <w:p w14:paraId="76366CB3"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20F4F96E" w14:textId="096B0B11"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Priedai</w:t>
            </w:r>
          </w:p>
        </w:tc>
        <w:tc>
          <w:tcPr>
            <w:tcW w:w="3207" w:type="pct"/>
            <w:tcBorders>
              <w:top w:val="single" w:sz="4" w:space="0" w:color="auto"/>
              <w:left w:val="single" w:sz="4" w:space="0" w:color="auto"/>
              <w:bottom w:val="single" w:sz="4" w:space="0" w:color="auto"/>
              <w:right w:val="single" w:sz="4" w:space="0" w:color="auto"/>
            </w:tcBorders>
            <w:hideMark/>
          </w:tcPr>
          <w:p w14:paraId="7111A1BD" w14:textId="539EFC0F" w:rsidR="00AC1E67" w:rsidRPr="00B34BF8" w:rsidRDefault="00AC1E67" w:rsidP="001E2B59">
            <w:pPr>
              <w:spacing w:after="20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Visi priedai, reikalingi techninei ir programinei įrangai funkcionuoti. (Pvz. antenos, akumuliatoriai, laikikliai, laidai ir t.t.)</w:t>
            </w:r>
          </w:p>
        </w:tc>
      </w:tr>
      <w:tr w:rsidR="00AC1E67" w:rsidRPr="00B34BF8" w14:paraId="5BF07D74" w14:textId="66113042" w:rsidTr="00F477AF">
        <w:tc>
          <w:tcPr>
            <w:tcW w:w="301" w:type="pct"/>
            <w:tcBorders>
              <w:top w:val="single" w:sz="4" w:space="0" w:color="auto"/>
              <w:left w:val="single" w:sz="4" w:space="0" w:color="auto"/>
              <w:bottom w:val="single" w:sz="4" w:space="0" w:color="auto"/>
              <w:right w:val="single" w:sz="4" w:space="0" w:color="auto"/>
            </w:tcBorders>
          </w:tcPr>
          <w:p w14:paraId="25976A3B"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3CD328A2" w14:textId="38D0BD91"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Suderinamumas</w:t>
            </w:r>
          </w:p>
        </w:tc>
        <w:tc>
          <w:tcPr>
            <w:tcW w:w="3207" w:type="pct"/>
            <w:tcBorders>
              <w:top w:val="single" w:sz="4" w:space="0" w:color="auto"/>
              <w:left w:val="single" w:sz="4" w:space="0" w:color="auto"/>
              <w:bottom w:val="single" w:sz="4" w:space="0" w:color="auto"/>
              <w:right w:val="single" w:sz="4" w:space="0" w:color="auto"/>
            </w:tcBorders>
            <w:hideMark/>
          </w:tcPr>
          <w:p w14:paraId="0BCAB3F9" w14:textId="4F2A8FC2"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Techninė įranga turi būti pilnai suderinta su VPVS (Vieningų pajėgų valdymo sistema) ir programine įranga, naudojama LR Policijos departamento serveryje.</w:t>
            </w:r>
          </w:p>
        </w:tc>
      </w:tr>
      <w:tr w:rsidR="00AC1E67" w:rsidRPr="00B34BF8" w14:paraId="36EF2304" w14:textId="779F0EC2" w:rsidTr="00F477AF">
        <w:tc>
          <w:tcPr>
            <w:tcW w:w="301" w:type="pct"/>
            <w:tcBorders>
              <w:top w:val="single" w:sz="4" w:space="0" w:color="auto"/>
              <w:left w:val="single" w:sz="4" w:space="0" w:color="auto"/>
              <w:bottom w:val="single" w:sz="4" w:space="0" w:color="auto"/>
              <w:right w:val="single" w:sz="4" w:space="0" w:color="auto"/>
            </w:tcBorders>
          </w:tcPr>
          <w:p w14:paraId="3409C0B4"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75329300" w14:textId="7A193869"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Atitikimas Europos Sąjungos direktyvoms</w:t>
            </w:r>
          </w:p>
        </w:tc>
        <w:tc>
          <w:tcPr>
            <w:tcW w:w="3207" w:type="pct"/>
            <w:tcBorders>
              <w:top w:val="single" w:sz="4" w:space="0" w:color="auto"/>
              <w:left w:val="single" w:sz="4" w:space="0" w:color="auto"/>
              <w:bottom w:val="single" w:sz="4" w:space="0" w:color="auto"/>
              <w:right w:val="single" w:sz="4" w:space="0" w:color="auto"/>
            </w:tcBorders>
            <w:hideMark/>
          </w:tcPr>
          <w:p w14:paraId="7AB1A202" w14:textId="77777777" w:rsidR="00AC1E67" w:rsidRPr="00B34BF8" w:rsidRDefault="00AC1E67" w:rsidP="001E2B59">
            <w:pPr>
              <w:spacing w:after="0" w:line="240" w:lineRule="auto"/>
              <w:rPr>
                <w:rFonts w:ascii="Times New Roman" w:hAnsi="Times New Roman" w:cs="Times New Roman"/>
                <w:bCs/>
                <w:sz w:val="24"/>
                <w:szCs w:val="24"/>
              </w:rPr>
            </w:pPr>
            <w:r w:rsidRPr="00B34BF8">
              <w:rPr>
                <w:rFonts w:ascii="Times New Roman" w:hAnsi="Times New Roman" w:cs="Times New Roman"/>
                <w:bCs/>
                <w:sz w:val="24"/>
                <w:szCs w:val="24"/>
              </w:rPr>
              <w:t>Atitikimas Europos Sąjungos direktyvai 2006/28/EC („e-mark“ ženklas) arba lygiavertis.</w:t>
            </w:r>
          </w:p>
          <w:p w14:paraId="303E707F" w14:textId="0BA113FA"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Atitikimas Europos Sąjungos direktyvai 1999/05/EC („CE“ ženklas) arba lygiavertis.</w:t>
            </w:r>
          </w:p>
        </w:tc>
      </w:tr>
      <w:tr w:rsidR="00AC1E67" w:rsidRPr="00B34BF8" w14:paraId="318087FC" w14:textId="006AEE62" w:rsidTr="00F477AF">
        <w:tc>
          <w:tcPr>
            <w:tcW w:w="301" w:type="pct"/>
            <w:tcBorders>
              <w:top w:val="single" w:sz="4" w:space="0" w:color="auto"/>
              <w:left w:val="single" w:sz="4" w:space="0" w:color="auto"/>
              <w:bottom w:val="single" w:sz="4" w:space="0" w:color="auto"/>
              <w:right w:val="single" w:sz="4" w:space="0" w:color="auto"/>
            </w:tcBorders>
          </w:tcPr>
          <w:p w14:paraId="0F1F22A7"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38811E1C" w14:textId="271AED25"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Gamintojo kokybės sertifikatas</w:t>
            </w:r>
          </w:p>
        </w:tc>
        <w:tc>
          <w:tcPr>
            <w:tcW w:w="3207" w:type="pct"/>
            <w:tcBorders>
              <w:top w:val="single" w:sz="4" w:space="0" w:color="auto"/>
              <w:left w:val="single" w:sz="4" w:space="0" w:color="auto"/>
              <w:bottom w:val="single" w:sz="4" w:space="0" w:color="auto"/>
              <w:right w:val="single" w:sz="4" w:space="0" w:color="auto"/>
            </w:tcBorders>
            <w:hideMark/>
          </w:tcPr>
          <w:p w14:paraId="0A3CB263" w14:textId="13F2A10E" w:rsidR="00AC1E67" w:rsidRPr="00B34BF8" w:rsidRDefault="00AC1E67" w:rsidP="001E2B59">
            <w:pPr>
              <w:spacing w:after="0"/>
              <w:jc w:val="both"/>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ISO9001 arba lygiavertis</w:t>
            </w:r>
          </w:p>
        </w:tc>
      </w:tr>
      <w:tr w:rsidR="00AC1E67" w:rsidRPr="00B34BF8" w14:paraId="40A63DD8" w14:textId="5B48D27B" w:rsidTr="00F477AF">
        <w:tc>
          <w:tcPr>
            <w:tcW w:w="301" w:type="pct"/>
            <w:tcBorders>
              <w:top w:val="single" w:sz="4" w:space="0" w:color="auto"/>
              <w:left w:val="single" w:sz="4" w:space="0" w:color="auto"/>
              <w:bottom w:val="single" w:sz="4" w:space="0" w:color="auto"/>
              <w:right w:val="single" w:sz="4" w:space="0" w:color="auto"/>
            </w:tcBorders>
          </w:tcPr>
          <w:p w14:paraId="2AED89D1" w14:textId="77777777" w:rsidR="00AC1E67" w:rsidRPr="00B34BF8" w:rsidRDefault="00AC1E67"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492" w:type="pct"/>
            <w:tcBorders>
              <w:top w:val="single" w:sz="4" w:space="0" w:color="auto"/>
              <w:left w:val="single" w:sz="4" w:space="0" w:color="auto"/>
              <w:bottom w:val="single" w:sz="4" w:space="0" w:color="auto"/>
              <w:right w:val="single" w:sz="4" w:space="0" w:color="auto"/>
            </w:tcBorders>
            <w:hideMark/>
          </w:tcPr>
          <w:p w14:paraId="75CCE466" w14:textId="0D21D43A"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Garantija</w:t>
            </w:r>
          </w:p>
        </w:tc>
        <w:tc>
          <w:tcPr>
            <w:tcW w:w="3207" w:type="pct"/>
            <w:tcBorders>
              <w:top w:val="single" w:sz="4" w:space="0" w:color="auto"/>
              <w:left w:val="single" w:sz="4" w:space="0" w:color="auto"/>
              <w:bottom w:val="single" w:sz="4" w:space="0" w:color="auto"/>
              <w:right w:val="single" w:sz="4" w:space="0" w:color="auto"/>
            </w:tcBorders>
            <w:hideMark/>
          </w:tcPr>
          <w:p w14:paraId="50631637" w14:textId="144B4F1A" w:rsidR="00AC1E67" w:rsidRPr="00B34BF8" w:rsidRDefault="00AC1E67" w:rsidP="001E2B59">
            <w:pPr>
              <w:spacing w:after="200"/>
              <w:rPr>
                <w:rFonts w:ascii="Times New Roman" w:eastAsia="Calibri" w:hAnsi="Times New Roman" w:cs="Times New Roman"/>
                <w:bCs/>
                <w:sz w:val="24"/>
                <w:szCs w:val="24"/>
                <w:lang w:eastAsia="en-US"/>
              </w:rPr>
            </w:pPr>
            <w:r w:rsidRPr="00B34BF8">
              <w:rPr>
                <w:rFonts w:ascii="Times New Roman" w:hAnsi="Times New Roman" w:cs="Times New Roman"/>
                <w:bCs/>
                <w:sz w:val="24"/>
                <w:szCs w:val="24"/>
              </w:rPr>
              <w:t>Ne mažiau kaip 24 mėn.</w:t>
            </w:r>
          </w:p>
        </w:tc>
      </w:tr>
    </w:tbl>
    <w:p w14:paraId="31895C80" w14:textId="77777777" w:rsidR="001E2B59" w:rsidRPr="00B34BF8" w:rsidRDefault="001E2B59" w:rsidP="0028211B">
      <w:pPr>
        <w:spacing w:after="0" w:line="240" w:lineRule="auto"/>
        <w:ind w:firstLine="720"/>
        <w:jc w:val="center"/>
        <w:rPr>
          <w:rFonts w:ascii="Times New Roman" w:eastAsia="Times New Roman" w:hAnsi="Times New Roman" w:cs="Times New Roman"/>
          <w:b/>
          <w:sz w:val="24"/>
          <w:szCs w:val="24"/>
        </w:rPr>
      </w:pPr>
    </w:p>
    <w:p w14:paraId="7546137D" w14:textId="1F06C07B" w:rsidR="0028211B" w:rsidRPr="00B34BF8" w:rsidRDefault="002163CF" w:rsidP="0028211B">
      <w:pPr>
        <w:spacing w:after="0" w:line="240" w:lineRule="auto"/>
        <w:ind w:firstLine="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2.2 </w:t>
      </w:r>
      <w:r w:rsidR="0028211B" w:rsidRPr="00B34BF8">
        <w:rPr>
          <w:rFonts w:ascii="Times New Roman" w:eastAsia="Times New Roman" w:hAnsi="Times New Roman" w:cs="Times New Roman"/>
          <w:b/>
          <w:sz w:val="24"/>
          <w:szCs w:val="24"/>
        </w:rPr>
        <w:t>AUTOMOBILINIŲ VIDEO REGISTRATORIŲ TECHNINĖ</w:t>
      </w:r>
      <w:r w:rsidR="0058169C" w:rsidRPr="00B34BF8">
        <w:rPr>
          <w:rFonts w:ascii="Times New Roman" w:eastAsia="Times New Roman" w:hAnsi="Times New Roman" w:cs="Times New Roman"/>
          <w:b/>
          <w:sz w:val="24"/>
          <w:szCs w:val="24"/>
        </w:rPr>
        <w:t>S</w:t>
      </w:r>
      <w:r w:rsidR="0028211B" w:rsidRPr="00B34BF8">
        <w:rPr>
          <w:rFonts w:ascii="Times New Roman" w:eastAsia="Times New Roman" w:hAnsi="Times New Roman" w:cs="Times New Roman"/>
          <w:b/>
          <w:sz w:val="24"/>
          <w:szCs w:val="24"/>
        </w:rPr>
        <w:t xml:space="preserve"> SPECIFIKACIJ</w:t>
      </w:r>
      <w:r w:rsidR="00036A54" w:rsidRPr="00B34BF8">
        <w:rPr>
          <w:rFonts w:ascii="Times New Roman" w:eastAsia="Times New Roman" w:hAnsi="Times New Roman" w:cs="Times New Roman"/>
          <w:b/>
          <w:sz w:val="24"/>
          <w:szCs w:val="24"/>
        </w:rPr>
        <w:t>A</w:t>
      </w:r>
      <w:r w:rsidR="00AB3C70">
        <w:rPr>
          <w:rFonts w:ascii="Times New Roman" w:eastAsia="Times New Roman" w:hAnsi="Times New Roman" w:cs="Times New Roman"/>
          <w:b/>
          <w:sz w:val="24"/>
          <w:szCs w:val="24"/>
        </w:rPr>
        <w:t>:</w:t>
      </w:r>
    </w:p>
    <w:p w14:paraId="05CE9566" w14:textId="77777777" w:rsidR="00036A54" w:rsidRPr="00B34BF8" w:rsidRDefault="00036A54" w:rsidP="0028211B">
      <w:pPr>
        <w:spacing w:after="0" w:line="240" w:lineRule="auto"/>
        <w:ind w:firstLine="720"/>
        <w:jc w:val="center"/>
        <w:rPr>
          <w:rFonts w:ascii="Times New Roman" w:eastAsia="Times New Roman" w:hAnsi="Times New Roman" w:cs="Times New Roman"/>
          <w:b/>
          <w:sz w:val="24"/>
          <w:szCs w:val="24"/>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788"/>
      </w:tblGrid>
      <w:tr w:rsidR="00AC1E67" w:rsidRPr="00B34BF8" w14:paraId="5652E80D" w14:textId="77777777" w:rsidTr="00F477AF">
        <w:trPr>
          <w:trHeight w:val="867"/>
        </w:trPr>
        <w:tc>
          <w:tcPr>
            <w:tcW w:w="709" w:type="dxa"/>
            <w:tcBorders>
              <w:top w:val="single" w:sz="4" w:space="0" w:color="auto"/>
              <w:left w:val="single" w:sz="4" w:space="0" w:color="auto"/>
              <w:bottom w:val="single" w:sz="4" w:space="0" w:color="auto"/>
              <w:right w:val="single" w:sz="4" w:space="0" w:color="auto"/>
            </w:tcBorders>
            <w:vAlign w:val="center"/>
          </w:tcPr>
          <w:p w14:paraId="3AE5B9D3" w14:textId="77777777" w:rsidR="00AC1E67" w:rsidRPr="00B34BF8" w:rsidRDefault="00AC1E67" w:rsidP="00036A54">
            <w:pPr>
              <w:spacing w:after="0" w:line="240" w:lineRule="auto"/>
              <w:jc w:val="center"/>
              <w:rPr>
                <w:rFonts w:ascii="Times New Roman" w:eastAsia="Times New Roman" w:hAnsi="Times New Roman" w:cs="Times New Roman"/>
                <w:b/>
                <w:bCs/>
                <w:sz w:val="24"/>
                <w:szCs w:val="24"/>
              </w:rPr>
            </w:pPr>
            <w:r w:rsidRPr="00B34BF8">
              <w:rPr>
                <w:rFonts w:ascii="Times New Roman" w:eastAsia="Times New Roman" w:hAnsi="Times New Roman" w:cs="Times New Roman"/>
                <w:b/>
                <w:bCs/>
                <w:sz w:val="24"/>
                <w:szCs w:val="24"/>
              </w:rPr>
              <w:t>Eil.</w:t>
            </w:r>
          </w:p>
          <w:p w14:paraId="1A16B0A5" w14:textId="77777777" w:rsidR="00AC1E67" w:rsidRPr="00B34BF8" w:rsidRDefault="00AC1E67" w:rsidP="00036A54">
            <w:pPr>
              <w:spacing w:after="0" w:line="240" w:lineRule="auto"/>
              <w:jc w:val="center"/>
              <w:rPr>
                <w:rFonts w:ascii="Times New Roman" w:eastAsia="Times New Roman" w:hAnsi="Times New Roman" w:cs="Times New Roman"/>
                <w:b/>
                <w:bCs/>
                <w:sz w:val="24"/>
                <w:szCs w:val="24"/>
              </w:rPr>
            </w:pPr>
            <w:r w:rsidRPr="00B34BF8">
              <w:rPr>
                <w:rFonts w:ascii="Times New Roman" w:eastAsia="Times New Roman" w:hAnsi="Times New Roman" w:cs="Times New Roman"/>
                <w:b/>
                <w:bCs/>
                <w:sz w:val="24"/>
                <w:szCs w:val="24"/>
              </w:rPr>
              <w:t>Nr.</w:t>
            </w:r>
          </w:p>
        </w:tc>
        <w:tc>
          <w:tcPr>
            <w:tcW w:w="8788" w:type="dxa"/>
            <w:tcBorders>
              <w:top w:val="single" w:sz="4" w:space="0" w:color="auto"/>
              <w:left w:val="single" w:sz="4" w:space="0" w:color="auto"/>
              <w:bottom w:val="single" w:sz="4" w:space="0" w:color="auto"/>
              <w:right w:val="single" w:sz="4" w:space="0" w:color="auto"/>
            </w:tcBorders>
            <w:vAlign w:val="center"/>
            <w:hideMark/>
          </w:tcPr>
          <w:p w14:paraId="73835E04" w14:textId="77777777" w:rsidR="00AC1E67" w:rsidRPr="00B34BF8" w:rsidRDefault="00AC1E67" w:rsidP="00036A54">
            <w:pPr>
              <w:spacing w:after="0" w:line="240" w:lineRule="auto"/>
              <w:jc w:val="center"/>
              <w:rPr>
                <w:rFonts w:ascii="Times New Roman" w:eastAsia="Times New Roman" w:hAnsi="Times New Roman" w:cs="Times New Roman"/>
                <w:b/>
                <w:bCs/>
                <w:smallCaps/>
                <w:sz w:val="24"/>
                <w:szCs w:val="24"/>
              </w:rPr>
            </w:pPr>
            <w:r w:rsidRPr="00B34BF8">
              <w:rPr>
                <w:rFonts w:ascii="Times New Roman" w:eastAsia="Times New Roman" w:hAnsi="Times New Roman" w:cs="Times New Roman"/>
                <w:b/>
                <w:bCs/>
                <w:sz w:val="24"/>
                <w:szCs w:val="24"/>
              </w:rPr>
              <w:t>Techniniai rodikliai, modelis, gamintojas, pavadinimas</w:t>
            </w:r>
          </w:p>
        </w:tc>
      </w:tr>
      <w:tr w:rsidR="00AC1E67" w:rsidRPr="00B34BF8" w14:paraId="77CAAF08" w14:textId="77777777" w:rsidTr="00F477AF">
        <w:tblPrEx>
          <w:tblLook w:val="04A0" w:firstRow="1" w:lastRow="0" w:firstColumn="1" w:lastColumn="0" w:noHBand="0" w:noVBand="1"/>
        </w:tblPrEx>
        <w:tc>
          <w:tcPr>
            <w:tcW w:w="709" w:type="dxa"/>
            <w:tcBorders>
              <w:bottom w:val="single" w:sz="4" w:space="0" w:color="auto"/>
            </w:tcBorders>
            <w:shd w:val="clear" w:color="auto" w:fill="FFFFFF"/>
          </w:tcPr>
          <w:p w14:paraId="117AED55"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tcBorders>
              <w:bottom w:val="single" w:sz="4" w:space="0" w:color="auto"/>
            </w:tcBorders>
            <w:shd w:val="clear" w:color="auto" w:fill="FFFFFF"/>
          </w:tcPr>
          <w:p w14:paraId="33EF9951" w14:textId="0BD051F5"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D72338">
              <w:rPr>
                <w:rFonts w:ascii="Times New Roman" w:eastAsia="Times New Roman" w:hAnsi="Times New Roman" w:cs="Times New Roman"/>
                <w:sz w:val="24"/>
                <w:szCs w:val="24"/>
              </w:rPr>
              <w:t xml:space="preserve">Modelis, modifikacija </w:t>
            </w:r>
          </w:p>
        </w:tc>
      </w:tr>
      <w:tr w:rsidR="00AC1E67" w:rsidRPr="00B34BF8" w14:paraId="1F54C962" w14:textId="77777777" w:rsidTr="00F477AF">
        <w:tblPrEx>
          <w:tblLook w:val="04A0" w:firstRow="1" w:lastRow="0" w:firstColumn="1" w:lastColumn="0" w:noHBand="0" w:noVBand="1"/>
        </w:tblPrEx>
        <w:tc>
          <w:tcPr>
            <w:tcW w:w="709" w:type="dxa"/>
            <w:tcBorders>
              <w:bottom w:val="single" w:sz="4" w:space="0" w:color="auto"/>
            </w:tcBorders>
            <w:shd w:val="clear" w:color="auto" w:fill="FFFFFF"/>
          </w:tcPr>
          <w:p w14:paraId="459D2EC9"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tcBorders>
              <w:bottom w:val="single" w:sz="4" w:space="0" w:color="auto"/>
            </w:tcBorders>
            <w:shd w:val="clear" w:color="auto" w:fill="FFFFFF"/>
          </w:tcPr>
          <w:p w14:paraId="3A18BCB9" w14:textId="77777777"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 Dviejų kamerų vaizdo registratorius (išorės ir salono vaizdui filmuoti-fiksuoti)</w:t>
            </w:r>
          </w:p>
        </w:tc>
      </w:tr>
      <w:tr w:rsidR="00AC1E67" w:rsidRPr="00B34BF8" w14:paraId="0099B84F" w14:textId="77777777" w:rsidTr="00F477AF">
        <w:tblPrEx>
          <w:tblLook w:val="04A0" w:firstRow="1" w:lastRow="0" w:firstColumn="1" w:lastColumn="0" w:noHBand="0" w:noVBand="1"/>
        </w:tblPrEx>
        <w:tc>
          <w:tcPr>
            <w:tcW w:w="709" w:type="dxa"/>
            <w:tcBorders>
              <w:bottom w:val="single" w:sz="4" w:space="0" w:color="auto"/>
            </w:tcBorders>
            <w:shd w:val="clear" w:color="auto" w:fill="FFFFFF"/>
          </w:tcPr>
          <w:p w14:paraId="12BE7B69"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tcBorders>
              <w:bottom w:val="single" w:sz="4" w:space="0" w:color="auto"/>
            </w:tcBorders>
            <w:shd w:val="clear" w:color="auto" w:fill="FFFFFF"/>
          </w:tcPr>
          <w:p w14:paraId="30913793" w14:textId="77777777"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 Spalvotas vaizdo įrašo tipas</w:t>
            </w:r>
          </w:p>
        </w:tc>
      </w:tr>
      <w:tr w:rsidR="00AC1E67" w:rsidRPr="00B34BF8" w14:paraId="0B326566" w14:textId="77777777" w:rsidTr="00F477AF">
        <w:tblPrEx>
          <w:tblLook w:val="04A0" w:firstRow="1" w:lastRow="0" w:firstColumn="1" w:lastColumn="0" w:noHBand="0" w:noVBand="1"/>
        </w:tblPrEx>
        <w:tc>
          <w:tcPr>
            <w:tcW w:w="709" w:type="dxa"/>
            <w:shd w:val="clear" w:color="auto" w:fill="FFFFFF"/>
          </w:tcPr>
          <w:p w14:paraId="2440603B"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54B86D62" w14:textId="77777777"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Vaizdo jutiklio tipas ne prastesnis, kaip CMOS arba lygiavertis</w:t>
            </w:r>
          </w:p>
        </w:tc>
      </w:tr>
      <w:tr w:rsidR="00AC1E67" w:rsidRPr="00B34BF8" w14:paraId="4A0E17FF" w14:textId="77777777" w:rsidTr="00F477AF">
        <w:tblPrEx>
          <w:tblLook w:val="04A0" w:firstRow="1" w:lastRow="0" w:firstColumn="1" w:lastColumn="0" w:noHBand="0" w:noVBand="1"/>
        </w:tblPrEx>
        <w:tc>
          <w:tcPr>
            <w:tcW w:w="709" w:type="dxa"/>
            <w:shd w:val="clear" w:color="auto" w:fill="FFFFFF"/>
          </w:tcPr>
          <w:p w14:paraId="27689EFF"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73A8652A" w14:textId="77777777"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 Įrašymo greitis ne mažiau 60 kadrų per sekundę išorės ir 30 kadrų per sekundę salono kamerai</w:t>
            </w:r>
          </w:p>
        </w:tc>
      </w:tr>
      <w:tr w:rsidR="00AC1E67" w:rsidRPr="00B34BF8" w14:paraId="13D32DDA" w14:textId="77777777" w:rsidTr="00F477AF">
        <w:tblPrEx>
          <w:tblLook w:val="04A0" w:firstRow="1" w:lastRow="0" w:firstColumn="1" w:lastColumn="0" w:noHBand="0" w:noVBand="1"/>
        </w:tblPrEx>
        <w:tc>
          <w:tcPr>
            <w:tcW w:w="709" w:type="dxa"/>
            <w:shd w:val="clear" w:color="auto" w:fill="FFFFFF"/>
          </w:tcPr>
          <w:p w14:paraId="19BB5D04"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43EC31F4" w14:textId="77777777"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 Išorės vaizdo įrašymo raiška ne mažesnė kaip 1920x1080 (</w:t>
            </w:r>
            <w:proofErr w:type="spellStart"/>
            <w:r w:rsidRPr="00B34BF8">
              <w:rPr>
                <w:rFonts w:ascii="Times New Roman" w:eastAsia="Times New Roman" w:hAnsi="Times New Roman" w:cs="Times New Roman"/>
                <w:sz w:val="24"/>
                <w:szCs w:val="24"/>
              </w:rPr>
              <w:t>Full</w:t>
            </w:r>
            <w:proofErr w:type="spellEnd"/>
            <w:r w:rsidRPr="00B34BF8">
              <w:rPr>
                <w:rFonts w:ascii="Times New Roman" w:eastAsia="Times New Roman" w:hAnsi="Times New Roman" w:cs="Times New Roman"/>
                <w:sz w:val="24"/>
                <w:szCs w:val="24"/>
              </w:rPr>
              <w:t xml:space="preserve"> HD), salono ne mažesnė kaip 1280x720 (HD)</w:t>
            </w:r>
          </w:p>
        </w:tc>
      </w:tr>
      <w:tr w:rsidR="00AC1E67" w:rsidRPr="00B34BF8" w14:paraId="7CA94640" w14:textId="77777777" w:rsidTr="00F477AF">
        <w:tblPrEx>
          <w:tblLook w:val="04A0" w:firstRow="1" w:lastRow="0" w:firstColumn="1" w:lastColumn="0" w:noHBand="0" w:noVBand="1"/>
        </w:tblPrEx>
        <w:tc>
          <w:tcPr>
            <w:tcW w:w="709" w:type="dxa"/>
            <w:shd w:val="clear" w:color="auto" w:fill="FFFFFF"/>
          </w:tcPr>
          <w:p w14:paraId="2792C516"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449F9C02" w14:textId="77777777"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 Išorės vaizdo kameros objektyvo laukas (stebėjimo kampas) ne mažesnis kaip 135 laipsnių</w:t>
            </w:r>
          </w:p>
        </w:tc>
      </w:tr>
      <w:tr w:rsidR="00AC1E67" w:rsidRPr="00B34BF8" w14:paraId="1A2A0F89" w14:textId="77777777" w:rsidTr="00F477AF">
        <w:tblPrEx>
          <w:tblLook w:val="04A0" w:firstRow="1" w:lastRow="0" w:firstColumn="1" w:lastColumn="0" w:noHBand="0" w:noVBand="1"/>
        </w:tblPrEx>
        <w:tc>
          <w:tcPr>
            <w:tcW w:w="709" w:type="dxa"/>
            <w:shd w:val="clear" w:color="auto" w:fill="FFFFFF"/>
          </w:tcPr>
          <w:p w14:paraId="04F90D2D"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617B17A4" w14:textId="77777777"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Salono vaizdo kameros objektyvo laukas (stebėjimo kampas) ne mažesnis kaip 120 laipsnių</w:t>
            </w:r>
          </w:p>
        </w:tc>
      </w:tr>
      <w:tr w:rsidR="00AC1E67" w:rsidRPr="00B34BF8" w14:paraId="12847F50" w14:textId="77777777" w:rsidTr="00F477AF">
        <w:tblPrEx>
          <w:tblLook w:val="04A0" w:firstRow="1" w:lastRow="0" w:firstColumn="1" w:lastColumn="0" w:noHBand="0" w:noVBand="1"/>
        </w:tblPrEx>
        <w:tc>
          <w:tcPr>
            <w:tcW w:w="709" w:type="dxa"/>
            <w:shd w:val="clear" w:color="auto" w:fill="FFFFFF"/>
          </w:tcPr>
          <w:p w14:paraId="5AA2B5D0"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2F25CB7F" w14:textId="77777777"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Įrašo failo formatas H.264, H.265 arba MP4</w:t>
            </w:r>
          </w:p>
        </w:tc>
      </w:tr>
      <w:tr w:rsidR="00AC1E67" w:rsidRPr="00B34BF8" w14:paraId="50BD3072" w14:textId="77777777" w:rsidTr="00F477AF">
        <w:tblPrEx>
          <w:tblLook w:val="04A0" w:firstRow="1" w:lastRow="0" w:firstColumn="1" w:lastColumn="0" w:noHBand="0" w:noVBand="1"/>
        </w:tblPrEx>
        <w:tc>
          <w:tcPr>
            <w:tcW w:w="709" w:type="dxa"/>
            <w:shd w:val="clear" w:color="auto" w:fill="FFFFFF"/>
          </w:tcPr>
          <w:p w14:paraId="0014E167" w14:textId="77777777" w:rsidR="00AC1E67" w:rsidRPr="00B34BF8" w:rsidRDefault="00AC1E67"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3C17EEE1" w14:textId="77777777" w:rsidR="00AC1E67" w:rsidRPr="00B34BF8" w:rsidRDefault="00AC1E67" w:rsidP="00036A54">
            <w:pPr>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 Datos ir laiko fiksavimas į kiekvieną vaizdo įrašo kadrą</w:t>
            </w:r>
          </w:p>
        </w:tc>
      </w:tr>
      <w:tr w:rsidR="00AC1E67" w:rsidRPr="00B34BF8" w14:paraId="1FE681DD" w14:textId="77777777" w:rsidTr="00F477AF">
        <w:tblPrEx>
          <w:tblLook w:val="04A0" w:firstRow="1" w:lastRow="0" w:firstColumn="1" w:lastColumn="0" w:noHBand="0" w:noVBand="1"/>
        </w:tblPrEx>
        <w:tc>
          <w:tcPr>
            <w:tcW w:w="709" w:type="dxa"/>
            <w:shd w:val="clear" w:color="auto" w:fill="FFFFFF"/>
          </w:tcPr>
          <w:p w14:paraId="04F8542B"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45C1A56D"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 Mikrofonas garsui įrašyti (integruotas)</w:t>
            </w:r>
          </w:p>
        </w:tc>
      </w:tr>
      <w:tr w:rsidR="00AC1E67" w:rsidRPr="00B34BF8" w14:paraId="0C25141F" w14:textId="77777777" w:rsidTr="00F477AF">
        <w:tblPrEx>
          <w:tblLook w:val="04A0" w:firstRow="1" w:lastRow="0" w:firstColumn="1" w:lastColumn="0" w:noHBand="0" w:noVBand="1"/>
        </w:tblPrEx>
        <w:tc>
          <w:tcPr>
            <w:tcW w:w="709" w:type="dxa"/>
            <w:shd w:val="clear" w:color="auto" w:fill="FFFFFF"/>
          </w:tcPr>
          <w:p w14:paraId="6910B727"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414F3207"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GPS imtuvas</w:t>
            </w:r>
          </w:p>
        </w:tc>
      </w:tr>
      <w:tr w:rsidR="00AC1E67" w:rsidRPr="00B34BF8" w14:paraId="119857CB" w14:textId="77777777" w:rsidTr="00F477AF">
        <w:tblPrEx>
          <w:tblLook w:val="04A0" w:firstRow="1" w:lastRow="0" w:firstColumn="1" w:lastColumn="0" w:noHBand="0" w:noVBand="1"/>
        </w:tblPrEx>
        <w:tc>
          <w:tcPr>
            <w:tcW w:w="709" w:type="dxa"/>
            <w:shd w:val="clear" w:color="auto" w:fill="FFFFFF"/>
          </w:tcPr>
          <w:p w14:paraId="0581AA3A"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5A6C390D"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Integruotas judesio detektorius, G – sensorius</w:t>
            </w:r>
          </w:p>
        </w:tc>
      </w:tr>
      <w:tr w:rsidR="00AC1E67" w:rsidRPr="00B34BF8" w14:paraId="3775F212" w14:textId="77777777" w:rsidTr="00F477AF">
        <w:tblPrEx>
          <w:tblLook w:val="04A0" w:firstRow="1" w:lastRow="0" w:firstColumn="1" w:lastColumn="0" w:noHBand="0" w:noVBand="1"/>
        </w:tblPrEx>
        <w:tc>
          <w:tcPr>
            <w:tcW w:w="709" w:type="dxa"/>
            <w:shd w:val="clear" w:color="auto" w:fill="FFFFFF"/>
          </w:tcPr>
          <w:p w14:paraId="1C6CBE6C"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12D1E724"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Galimybė išvesti vaizdą per USB jungtį.</w:t>
            </w:r>
          </w:p>
        </w:tc>
      </w:tr>
      <w:tr w:rsidR="00AC1E67" w:rsidRPr="00B34BF8" w14:paraId="6540DEC6" w14:textId="77777777" w:rsidTr="00F477AF">
        <w:tblPrEx>
          <w:tblLook w:val="04A0" w:firstRow="1" w:lastRow="0" w:firstColumn="1" w:lastColumn="0" w:noHBand="0" w:noVBand="1"/>
        </w:tblPrEx>
        <w:tc>
          <w:tcPr>
            <w:tcW w:w="709" w:type="dxa"/>
            <w:shd w:val="clear" w:color="auto" w:fill="FFFFFF"/>
          </w:tcPr>
          <w:p w14:paraId="42D462E6"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68E2DA88"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Minimali leidžiama oro temperatūra automobilio salone ne mažiau -20° </w:t>
            </w:r>
          </w:p>
        </w:tc>
      </w:tr>
      <w:tr w:rsidR="00AC1E67" w:rsidRPr="00B34BF8" w14:paraId="637A325B" w14:textId="77777777" w:rsidTr="00F477AF">
        <w:tblPrEx>
          <w:tblLook w:val="04A0" w:firstRow="1" w:lastRow="0" w:firstColumn="1" w:lastColumn="0" w:noHBand="0" w:noVBand="1"/>
        </w:tblPrEx>
        <w:tc>
          <w:tcPr>
            <w:tcW w:w="709" w:type="dxa"/>
            <w:shd w:val="clear" w:color="auto" w:fill="FFFFFF"/>
          </w:tcPr>
          <w:p w14:paraId="04AF3EF4"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520ED521"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Maksimali leidžiama oro temperatūra automobilio salone ne mažiau +60°</w:t>
            </w:r>
          </w:p>
        </w:tc>
      </w:tr>
      <w:tr w:rsidR="00AC1E67" w:rsidRPr="00B34BF8" w14:paraId="49FD7BE2" w14:textId="77777777" w:rsidTr="00F477AF">
        <w:tblPrEx>
          <w:tblLook w:val="04A0" w:firstRow="1" w:lastRow="0" w:firstColumn="1" w:lastColumn="0" w:noHBand="0" w:noVBand="1"/>
        </w:tblPrEx>
        <w:tc>
          <w:tcPr>
            <w:tcW w:w="709" w:type="dxa"/>
            <w:shd w:val="clear" w:color="auto" w:fill="FFFFFF"/>
          </w:tcPr>
          <w:p w14:paraId="61EAABFE"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02D50E70"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Maitinimo įtampa 12V – 24V įkroviklis</w:t>
            </w:r>
          </w:p>
        </w:tc>
      </w:tr>
      <w:tr w:rsidR="00AC1E67" w:rsidRPr="00B34BF8" w14:paraId="795EF54A" w14:textId="77777777" w:rsidTr="00F477AF">
        <w:tblPrEx>
          <w:tblLook w:val="04A0" w:firstRow="1" w:lastRow="0" w:firstColumn="1" w:lastColumn="0" w:noHBand="0" w:noVBand="1"/>
        </w:tblPrEx>
        <w:tc>
          <w:tcPr>
            <w:tcW w:w="709" w:type="dxa"/>
            <w:shd w:val="clear" w:color="auto" w:fill="FFFFFF"/>
          </w:tcPr>
          <w:p w14:paraId="1C866692"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6B199DDE"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Turi turėti vidinę bateriją</w:t>
            </w:r>
          </w:p>
        </w:tc>
      </w:tr>
      <w:tr w:rsidR="00AC1E67" w:rsidRPr="00B34BF8" w14:paraId="21797158" w14:textId="77777777" w:rsidTr="00F477AF">
        <w:tblPrEx>
          <w:tblLook w:val="04A0" w:firstRow="1" w:lastRow="0" w:firstColumn="1" w:lastColumn="0" w:noHBand="0" w:noVBand="1"/>
        </w:tblPrEx>
        <w:tc>
          <w:tcPr>
            <w:tcW w:w="709" w:type="dxa"/>
            <w:shd w:val="clear" w:color="auto" w:fill="FFFFFF"/>
          </w:tcPr>
          <w:p w14:paraId="4AF51B9B"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3830EFBD"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Su į išplėtimu SD kortele, kurios talpa ne mažesnė kaip 128 GB arba jai lygiavertė</w:t>
            </w:r>
          </w:p>
        </w:tc>
      </w:tr>
      <w:tr w:rsidR="00AC1E67" w:rsidRPr="00B34BF8" w14:paraId="718430E7" w14:textId="77777777" w:rsidTr="00F477AF">
        <w:tblPrEx>
          <w:tblLook w:val="04A0" w:firstRow="1" w:lastRow="0" w:firstColumn="1" w:lastColumn="0" w:noHBand="0" w:noVBand="1"/>
        </w:tblPrEx>
        <w:tc>
          <w:tcPr>
            <w:tcW w:w="709" w:type="dxa"/>
            <w:shd w:val="clear" w:color="auto" w:fill="FFFFFF"/>
          </w:tcPr>
          <w:p w14:paraId="4AFDFD68"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0CEF60B7"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Tvirtinimas automobilyje stacionarus</w:t>
            </w:r>
          </w:p>
        </w:tc>
      </w:tr>
      <w:tr w:rsidR="00AC1E67" w:rsidRPr="00B34BF8" w14:paraId="1292D054" w14:textId="77777777" w:rsidTr="00F477AF">
        <w:tblPrEx>
          <w:tblLook w:val="04A0" w:firstRow="1" w:lastRow="0" w:firstColumn="1" w:lastColumn="0" w:noHBand="0" w:noVBand="1"/>
        </w:tblPrEx>
        <w:tc>
          <w:tcPr>
            <w:tcW w:w="709" w:type="dxa"/>
            <w:shd w:val="clear" w:color="auto" w:fill="FFFFFF"/>
          </w:tcPr>
          <w:p w14:paraId="7755049A"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139E7D5C"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 xml:space="preserve"> Garantija ne mažiau 12 mėn. nuo prekių perdavimo-priėmimo akto pasirašymo dienos</w:t>
            </w:r>
          </w:p>
        </w:tc>
      </w:tr>
      <w:tr w:rsidR="00AC1E67" w:rsidRPr="00B34BF8" w14:paraId="7565609E" w14:textId="77777777" w:rsidTr="00F477AF">
        <w:tblPrEx>
          <w:tblLook w:val="04A0" w:firstRow="1" w:lastRow="0" w:firstColumn="1" w:lastColumn="0" w:noHBand="0" w:noVBand="1"/>
        </w:tblPrEx>
        <w:tc>
          <w:tcPr>
            <w:tcW w:w="709" w:type="dxa"/>
            <w:shd w:val="clear" w:color="auto" w:fill="FFFFFF"/>
          </w:tcPr>
          <w:p w14:paraId="254EE109"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5E1BEACA"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Vaizdo registratoriaus įjungimo ir išjungimo funkcija neturi būti surišta su automobilio variklio veikimu ar degimo išjungimu</w:t>
            </w:r>
          </w:p>
        </w:tc>
      </w:tr>
      <w:tr w:rsidR="00AC1E67" w:rsidRPr="00B34BF8" w14:paraId="704DFA4F" w14:textId="77777777" w:rsidTr="00F477AF">
        <w:tblPrEx>
          <w:tblLook w:val="04A0" w:firstRow="1" w:lastRow="0" w:firstColumn="1" w:lastColumn="0" w:noHBand="0" w:noVBand="1"/>
        </w:tblPrEx>
        <w:tc>
          <w:tcPr>
            <w:tcW w:w="709" w:type="dxa"/>
            <w:shd w:val="clear" w:color="auto" w:fill="FFFFFF"/>
          </w:tcPr>
          <w:p w14:paraId="4D388DE6"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0DA89E2E"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Turi būti tiksli nuoroda į gamintojo interneto puslapį, kuriame pateikta visa informacija apie siūlomą įrangą. Modelis turi būti pateikiamas tik esantis gamyboje (vykdomo pirkimo metu).</w:t>
            </w:r>
          </w:p>
        </w:tc>
      </w:tr>
      <w:tr w:rsidR="00AC1E67" w:rsidRPr="00B34BF8" w14:paraId="419CA4C2" w14:textId="77777777" w:rsidTr="00F477AF">
        <w:tblPrEx>
          <w:tblLook w:val="04A0" w:firstRow="1" w:lastRow="0" w:firstColumn="1" w:lastColumn="0" w:noHBand="0" w:noVBand="1"/>
        </w:tblPrEx>
        <w:tc>
          <w:tcPr>
            <w:tcW w:w="709" w:type="dxa"/>
            <w:shd w:val="clear" w:color="auto" w:fill="FFFFFF"/>
          </w:tcPr>
          <w:p w14:paraId="7A888D1A" w14:textId="77777777" w:rsidR="00AC1E67" w:rsidRPr="00B34BF8" w:rsidRDefault="00AC1E67"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8788" w:type="dxa"/>
            <w:shd w:val="clear" w:color="auto" w:fill="FFFFFF"/>
          </w:tcPr>
          <w:p w14:paraId="639A0791" w14:textId="77777777" w:rsidR="00AC1E67" w:rsidRPr="00B34BF8" w:rsidRDefault="00AC1E67" w:rsidP="00036A54">
            <w:pPr>
              <w:tabs>
                <w:tab w:val="left" w:pos="426"/>
              </w:tabs>
              <w:spacing w:after="0" w:line="240" w:lineRule="auto"/>
              <w:contextualSpacing/>
              <w:rPr>
                <w:rFonts w:ascii="Times New Roman" w:eastAsia="Times New Roman" w:hAnsi="Times New Roman" w:cs="Times New Roman"/>
                <w:sz w:val="24"/>
                <w:szCs w:val="24"/>
              </w:rPr>
            </w:pPr>
            <w:r w:rsidRPr="00B34BF8">
              <w:rPr>
                <w:rFonts w:ascii="Times New Roman" w:eastAsia="Times New Roman" w:hAnsi="Times New Roman" w:cs="Times New Roman"/>
                <w:sz w:val="24"/>
                <w:szCs w:val="24"/>
              </w:rPr>
              <w:t>Visa siūloma įranga turi būti nauja, nesiūlyti naudotos arba naudotos ir atnaujintos („</w:t>
            </w:r>
            <w:proofErr w:type="spellStart"/>
            <w:r w:rsidRPr="00B34BF8">
              <w:rPr>
                <w:rFonts w:ascii="Times New Roman" w:eastAsia="Times New Roman" w:hAnsi="Times New Roman" w:cs="Times New Roman"/>
                <w:sz w:val="24"/>
                <w:szCs w:val="24"/>
              </w:rPr>
              <w:t>remarketing</w:t>
            </w:r>
            <w:proofErr w:type="spellEnd"/>
            <w:r w:rsidRPr="00B34BF8">
              <w:rPr>
                <w:rFonts w:ascii="Times New Roman" w:eastAsia="Times New Roman" w:hAnsi="Times New Roman" w:cs="Times New Roman"/>
                <w:sz w:val="24"/>
                <w:szCs w:val="24"/>
              </w:rPr>
              <w:t>“) įrangos.</w:t>
            </w:r>
          </w:p>
        </w:tc>
      </w:tr>
    </w:tbl>
    <w:p w14:paraId="02240523" w14:textId="77777777" w:rsidR="00036A54" w:rsidRDefault="00036A54" w:rsidP="0028211B">
      <w:pPr>
        <w:spacing w:after="0" w:line="240" w:lineRule="auto"/>
        <w:ind w:firstLine="720"/>
        <w:jc w:val="center"/>
        <w:rPr>
          <w:rFonts w:ascii="Times New Roman" w:eastAsia="Times New Roman" w:hAnsi="Times New Roman" w:cs="Times New Roman"/>
          <w:b/>
          <w:sz w:val="24"/>
          <w:szCs w:val="24"/>
        </w:rPr>
      </w:pPr>
    </w:p>
    <w:p w14:paraId="5F4D9FC0" w14:textId="2C2E23CC" w:rsidR="00340E01" w:rsidRDefault="00340E01" w:rsidP="00340E01">
      <w:pPr>
        <w:spacing w:after="0" w:line="240" w:lineRule="auto"/>
        <w:ind w:firstLine="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Aplinkosauginiai reikalavimai</w:t>
      </w:r>
    </w:p>
    <w:tbl>
      <w:tblPr>
        <w:tblStyle w:val="TableGrid1"/>
        <w:tblW w:w="5003" w:type="pct"/>
        <w:tblInd w:w="0" w:type="dxa"/>
        <w:tblLook w:val="04A0" w:firstRow="1" w:lastRow="0" w:firstColumn="1" w:lastColumn="0" w:noHBand="0" w:noVBand="1"/>
      </w:tblPr>
      <w:tblGrid>
        <w:gridCol w:w="1838"/>
        <w:gridCol w:w="7796"/>
      </w:tblGrid>
      <w:tr w:rsidR="00340E01" w:rsidRPr="00340E01" w14:paraId="0654C58A" w14:textId="77777777" w:rsidTr="00340E01">
        <w:trPr>
          <w:trHeight w:val="70"/>
        </w:trPr>
        <w:tc>
          <w:tcPr>
            <w:tcW w:w="954" w:type="pct"/>
            <w:tcBorders>
              <w:top w:val="single" w:sz="4" w:space="0" w:color="000000"/>
              <w:left w:val="single" w:sz="4" w:space="0" w:color="000000"/>
              <w:bottom w:val="single" w:sz="4" w:space="0" w:color="000000"/>
              <w:right w:val="single" w:sz="4" w:space="0" w:color="000000"/>
            </w:tcBorders>
            <w:vAlign w:val="center"/>
            <w:hideMark/>
          </w:tcPr>
          <w:p w14:paraId="3C9C622E" w14:textId="2C142047" w:rsidR="00340E01" w:rsidRPr="00340E01" w:rsidRDefault="00340E01" w:rsidP="00340E01">
            <w:pPr>
              <w:spacing w:line="240" w:lineRule="auto"/>
              <w:jc w:val="both"/>
              <w:rPr>
                <w:rFonts w:ascii="Calibri" w:eastAsia="Times New Roman" w:hAnsi="Calibri" w:cs="Calibri"/>
                <w:bCs/>
                <w:color w:val="000000" w:themeColor="text1"/>
              </w:rPr>
            </w:pPr>
            <w:r w:rsidRPr="00340E01">
              <w:rPr>
                <w:rFonts w:ascii="Calibri" w:eastAsia="Times New Roman" w:hAnsi="Calibri" w:cs="Calibri"/>
                <w:bCs/>
                <w:color w:val="000000" w:themeColor="text1"/>
              </w:rPr>
              <w:t>Pirkimo objektui taikomi aplinkos apsaugos kriterijai</w:t>
            </w:r>
          </w:p>
        </w:tc>
        <w:tc>
          <w:tcPr>
            <w:tcW w:w="4046" w:type="pct"/>
            <w:tcBorders>
              <w:top w:val="single" w:sz="4" w:space="0" w:color="000000"/>
              <w:left w:val="single" w:sz="4" w:space="0" w:color="000000"/>
              <w:bottom w:val="single" w:sz="4" w:space="0" w:color="000000"/>
              <w:right w:val="single" w:sz="4" w:space="0" w:color="000000"/>
            </w:tcBorders>
            <w:hideMark/>
          </w:tcPr>
          <w:p w14:paraId="566F491D" w14:textId="1B7E6264" w:rsidR="00340E01" w:rsidRPr="00340E01" w:rsidRDefault="00340E01" w:rsidP="00340E01">
            <w:pPr>
              <w:spacing w:line="240" w:lineRule="auto"/>
              <w:jc w:val="both"/>
              <w:rPr>
                <w:rFonts w:ascii="Calibri" w:eastAsia="Times New Roman" w:hAnsi="Calibri" w:cs="Calibri"/>
                <w:color w:val="000000" w:themeColor="text1"/>
              </w:rPr>
            </w:pPr>
            <w:bookmarkStart w:id="0" w:name="part_18ef865fcabf41e988041f2ec6f4e99c"/>
            <w:bookmarkEnd w:id="0"/>
            <w:r w:rsidRPr="00340E01">
              <w:rPr>
                <w:rFonts w:ascii="Calibri" w:eastAsia="Times New Roman" w:hAnsi="Calibri" w:cs="Calibri"/>
                <w:color w:val="000000" w:themeColor="text1"/>
              </w:rPr>
              <w:t>4.4.4. punkto 4.4.4.4. papunkčiu, perkami visureigiai– ilgo naudojimo prekės, jų dalys, detalės ir komplektuojama įranga tinkama naudoti daug kartų, yra taisoma ir keičiama: visi visureigių planiniai, techniniai patikrinimai, priežiūra bei remonto darbai atliekami atsakingai, laiku, užtikrinant visureigių tinkamumą naudoti kuo ilgesnį laiką, susidėvėjusios dalys ir detalės keičiamos į ne prastesnės kokybės dalis ir detales, vadovaujantis gamintojo rekomendacijomis; ir 4.4.4.5. papunkčiu, visureigių t. y. visos metalinės konstrukcijos ir dalys virtę atliekomis, tinkami priduoti į metalo supirktuvę perdirbimui.</w:t>
            </w:r>
          </w:p>
        </w:tc>
      </w:tr>
      <w:tr w:rsidR="00340E01" w:rsidRPr="00340E01" w14:paraId="388F06F3" w14:textId="77777777" w:rsidTr="00340E01">
        <w:trPr>
          <w:trHeight w:val="70"/>
        </w:trPr>
        <w:tc>
          <w:tcPr>
            <w:tcW w:w="954" w:type="pct"/>
            <w:tcBorders>
              <w:top w:val="single" w:sz="4" w:space="0" w:color="000000"/>
              <w:left w:val="single" w:sz="4" w:space="0" w:color="000000"/>
              <w:bottom w:val="single" w:sz="4" w:space="0" w:color="000000"/>
              <w:right w:val="single" w:sz="4" w:space="0" w:color="000000"/>
            </w:tcBorders>
            <w:vAlign w:val="center"/>
          </w:tcPr>
          <w:p w14:paraId="7D2AF71A" w14:textId="77777777" w:rsidR="00340E01" w:rsidRPr="00340E01" w:rsidRDefault="00340E01" w:rsidP="00340E01">
            <w:pPr>
              <w:spacing w:line="240" w:lineRule="auto"/>
              <w:jc w:val="both"/>
              <w:rPr>
                <w:rFonts w:ascii="Calibri" w:eastAsia="Times New Roman" w:hAnsi="Calibri" w:cs="Calibri"/>
                <w:bCs/>
                <w:color w:val="000000" w:themeColor="text1"/>
              </w:rPr>
            </w:pPr>
            <w:r w:rsidRPr="00340E01">
              <w:rPr>
                <w:rFonts w:ascii="Calibri" w:eastAsia="Times New Roman" w:hAnsi="Calibri" w:cs="Calibri"/>
                <w:bCs/>
                <w:color w:val="000000" w:themeColor="text1"/>
              </w:rPr>
              <w:t>Atitiktį aplinkos apsaugos kriterijui įrodantys dokumentai</w:t>
            </w:r>
          </w:p>
        </w:tc>
        <w:tc>
          <w:tcPr>
            <w:tcW w:w="4046" w:type="pct"/>
            <w:tcBorders>
              <w:top w:val="single" w:sz="4" w:space="0" w:color="000000"/>
              <w:left w:val="single" w:sz="4" w:space="0" w:color="000000"/>
              <w:bottom w:val="single" w:sz="4" w:space="0" w:color="000000"/>
              <w:right w:val="single" w:sz="4" w:space="0" w:color="000000"/>
            </w:tcBorders>
          </w:tcPr>
          <w:p w14:paraId="74569495" w14:textId="0F9807EB" w:rsidR="00340E01" w:rsidRPr="00340E01" w:rsidRDefault="00340E01" w:rsidP="00340E01">
            <w:pPr>
              <w:spacing w:line="240" w:lineRule="auto"/>
              <w:jc w:val="both"/>
              <w:rPr>
                <w:rFonts w:ascii="Calibri" w:eastAsia="Times New Roman" w:hAnsi="Calibri" w:cs="Calibri"/>
                <w:color w:val="000000" w:themeColor="text1"/>
              </w:rPr>
            </w:pPr>
            <w:r w:rsidRPr="00340E01">
              <w:rPr>
                <w:rFonts w:ascii="Calibri" w:eastAsia="Times New Roman" w:hAnsi="Calibri" w:cs="Calibri"/>
                <w:color w:val="000000" w:themeColor="text1"/>
              </w:rPr>
              <w:t>Laisvos formos tiekėjo deklaracija</w:t>
            </w:r>
          </w:p>
        </w:tc>
      </w:tr>
    </w:tbl>
    <w:p w14:paraId="114FB551" w14:textId="39E4A822" w:rsidR="0028211B" w:rsidRPr="00B34BF8" w:rsidRDefault="00AC1E67" w:rsidP="0028211B">
      <w:pPr>
        <w:spacing w:after="0" w:line="240" w:lineRule="auto"/>
        <w:jc w:val="center"/>
        <w:rPr>
          <w:rFonts w:ascii="Times New Roman" w:eastAsia="Times New Roman" w:hAnsi="Times New Roman" w:cs="Times New Roman"/>
          <w:b/>
          <w:spacing w:val="-8"/>
          <w:sz w:val="24"/>
          <w:szCs w:val="24"/>
        </w:rPr>
      </w:pPr>
      <w:r>
        <w:rPr>
          <w:rFonts w:ascii="Times New Roman" w:eastAsia="Times New Roman" w:hAnsi="Times New Roman" w:cs="Times New Roman"/>
          <w:b/>
          <w:spacing w:val="-8"/>
          <w:sz w:val="24"/>
          <w:szCs w:val="24"/>
        </w:rPr>
        <w:t>_________________________________</w:t>
      </w:r>
    </w:p>
    <w:sectPr w:rsidR="0028211B" w:rsidRPr="00B34BF8" w:rsidSect="000E0A92">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BE42A" w14:textId="77777777" w:rsidR="001B2CA6" w:rsidRPr="00B34BF8" w:rsidRDefault="001B2CA6" w:rsidP="001759DC">
      <w:pPr>
        <w:spacing w:after="0" w:line="240" w:lineRule="auto"/>
      </w:pPr>
      <w:r w:rsidRPr="00B34BF8">
        <w:separator/>
      </w:r>
    </w:p>
  </w:endnote>
  <w:endnote w:type="continuationSeparator" w:id="0">
    <w:p w14:paraId="531025F0" w14:textId="77777777" w:rsidR="001B2CA6" w:rsidRPr="00B34BF8" w:rsidRDefault="001B2CA6" w:rsidP="001759DC">
      <w:pPr>
        <w:spacing w:after="0" w:line="240" w:lineRule="auto"/>
      </w:pPr>
      <w:r w:rsidRPr="00B34B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D8DA0" w14:textId="77777777" w:rsidR="001B2CA6" w:rsidRPr="00B34BF8" w:rsidRDefault="001B2CA6" w:rsidP="001759DC">
      <w:pPr>
        <w:spacing w:after="0" w:line="240" w:lineRule="auto"/>
      </w:pPr>
      <w:r w:rsidRPr="00B34BF8">
        <w:separator/>
      </w:r>
    </w:p>
  </w:footnote>
  <w:footnote w:type="continuationSeparator" w:id="0">
    <w:p w14:paraId="6135102E" w14:textId="77777777" w:rsidR="001B2CA6" w:rsidRPr="00B34BF8" w:rsidRDefault="001B2CA6" w:rsidP="001759DC">
      <w:pPr>
        <w:spacing w:after="0" w:line="240" w:lineRule="auto"/>
      </w:pPr>
      <w:r w:rsidRPr="00B34BF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977350"/>
      <w:docPartObj>
        <w:docPartGallery w:val="Page Numbers (Top of Page)"/>
        <w:docPartUnique/>
      </w:docPartObj>
    </w:sdtPr>
    <w:sdtContent>
      <w:p w14:paraId="486F1217" w14:textId="545B30E0" w:rsidR="001759DC" w:rsidRPr="00B34BF8" w:rsidRDefault="001759DC">
        <w:pPr>
          <w:pStyle w:val="Antrats"/>
          <w:jc w:val="center"/>
        </w:pPr>
        <w:r w:rsidRPr="00B34BF8">
          <w:rPr>
            <w:rFonts w:ascii="Times New Roman" w:hAnsi="Times New Roman" w:cs="Times New Roman"/>
            <w:sz w:val="22"/>
            <w:szCs w:val="22"/>
          </w:rPr>
          <w:fldChar w:fldCharType="begin"/>
        </w:r>
        <w:r w:rsidRPr="00B34BF8">
          <w:rPr>
            <w:rFonts w:ascii="Times New Roman" w:hAnsi="Times New Roman" w:cs="Times New Roman"/>
            <w:sz w:val="22"/>
            <w:szCs w:val="22"/>
          </w:rPr>
          <w:instrText>PAGE   \* MERGEFORMAT</w:instrText>
        </w:r>
        <w:r w:rsidRPr="00B34BF8">
          <w:rPr>
            <w:rFonts w:ascii="Times New Roman" w:hAnsi="Times New Roman" w:cs="Times New Roman"/>
            <w:sz w:val="22"/>
            <w:szCs w:val="22"/>
          </w:rPr>
          <w:fldChar w:fldCharType="separate"/>
        </w:r>
        <w:r w:rsidRPr="00B34BF8">
          <w:rPr>
            <w:rFonts w:ascii="Times New Roman" w:hAnsi="Times New Roman" w:cs="Times New Roman"/>
            <w:sz w:val="22"/>
            <w:szCs w:val="22"/>
          </w:rPr>
          <w:t>2</w:t>
        </w:r>
        <w:r w:rsidRPr="00B34BF8">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2312" w:hanging="360"/>
      </w:pPr>
      <w:rPr>
        <w:color w:val="auto"/>
      </w:rPr>
    </w:lvl>
    <w:lvl w:ilvl="1" w:tplc="04270019" w:tentative="1">
      <w:start w:val="1"/>
      <w:numFmt w:val="lowerLetter"/>
      <w:lvlText w:val="%2."/>
      <w:lvlJc w:val="left"/>
      <w:pPr>
        <w:ind w:left="3032" w:hanging="360"/>
      </w:pPr>
    </w:lvl>
    <w:lvl w:ilvl="2" w:tplc="0427001B" w:tentative="1">
      <w:start w:val="1"/>
      <w:numFmt w:val="lowerRoman"/>
      <w:lvlText w:val="%3."/>
      <w:lvlJc w:val="right"/>
      <w:pPr>
        <w:ind w:left="3752" w:hanging="180"/>
      </w:pPr>
    </w:lvl>
    <w:lvl w:ilvl="3" w:tplc="0427000F" w:tentative="1">
      <w:start w:val="1"/>
      <w:numFmt w:val="decimal"/>
      <w:lvlText w:val="%4."/>
      <w:lvlJc w:val="left"/>
      <w:pPr>
        <w:ind w:left="4472" w:hanging="360"/>
      </w:pPr>
    </w:lvl>
    <w:lvl w:ilvl="4" w:tplc="04270019" w:tentative="1">
      <w:start w:val="1"/>
      <w:numFmt w:val="lowerLetter"/>
      <w:lvlText w:val="%5."/>
      <w:lvlJc w:val="left"/>
      <w:pPr>
        <w:ind w:left="5192" w:hanging="360"/>
      </w:pPr>
    </w:lvl>
    <w:lvl w:ilvl="5" w:tplc="0427001B" w:tentative="1">
      <w:start w:val="1"/>
      <w:numFmt w:val="lowerRoman"/>
      <w:lvlText w:val="%6."/>
      <w:lvlJc w:val="right"/>
      <w:pPr>
        <w:ind w:left="5912" w:hanging="180"/>
      </w:pPr>
    </w:lvl>
    <w:lvl w:ilvl="6" w:tplc="0427000F" w:tentative="1">
      <w:start w:val="1"/>
      <w:numFmt w:val="decimal"/>
      <w:lvlText w:val="%7."/>
      <w:lvlJc w:val="left"/>
      <w:pPr>
        <w:ind w:left="6632" w:hanging="360"/>
      </w:pPr>
    </w:lvl>
    <w:lvl w:ilvl="7" w:tplc="04270019" w:tentative="1">
      <w:start w:val="1"/>
      <w:numFmt w:val="lowerLetter"/>
      <w:lvlText w:val="%8."/>
      <w:lvlJc w:val="left"/>
      <w:pPr>
        <w:ind w:left="7352" w:hanging="360"/>
      </w:pPr>
    </w:lvl>
    <w:lvl w:ilvl="8" w:tplc="0427001B" w:tentative="1">
      <w:start w:val="1"/>
      <w:numFmt w:val="lowerRoman"/>
      <w:lvlText w:val="%9."/>
      <w:lvlJc w:val="right"/>
      <w:pPr>
        <w:ind w:left="80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F400DD"/>
    <w:multiLevelType w:val="hybridMultilevel"/>
    <w:tmpl w:val="2B76963A"/>
    <w:lvl w:ilvl="0" w:tplc="FB54881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B746818"/>
    <w:multiLevelType w:val="hybridMultilevel"/>
    <w:tmpl w:val="72EA134C"/>
    <w:lvl w:ilvl="0" w:tplc="0427000F">
      <w:start w:val="1"/>
      <w:numFmt w:val="decimal"/>
      <w:lvlText w:val="%1."/>
      <w:lvlJc w:val="left"/>
      <w:pPr>
        <w:ind w:left="13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B43E38"/>
    <w:multiLevelType w:val="multilevel"/>
    <w:tmpl w:val="11901AD2"/>
    <w:lvl w:ilvl="0">
      <w:start w:val="5"/>
      <w:numFmt w:val="decimal"/>
      <w:lvlText w:val="%1."/>
      <w:lvlJc w:val="left"/>
      <w:pPr>
        <w:ind w:left="644"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0" w15:restartNumberingAfterBreak="0">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FD3DB7"/>
    <w:multiLevelType w:val="hybridMultilevel"/>
    <w:tmpl w:val="FEDE13A4"/>
    <w:lvl w:ilvl="0" w:tplc="AC4ECEF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1350E9"/>
    <w:multiLevelType w:val="hybridMultilevel"/>
    <w:tmpl w:val="6BBCA5E0"/>
    <w:lvl w:ilvl="0" w:tplc="7C461770">
      <w:start w:val="1"/>
      <w:numFmt w:val="decimal"/>
      <w:lvlText w:val="%1."/>
      <w:lvlJc w:val="left"/>
      <w:pPr>
        <w:ind w:left="1946" w:hanging="109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412DC"/>
    <w:multiLevelType w:val="multilevel"/>
    <w:tmpl w:val="93B63C22"/>
    <w:lvl w:ilvl="0">
      <w:start w:val="1"/>
      <w:numFmt w:val="decimal"/>
      <w:lvlText w:val="%1."/>
      <w:lvlJc w:val="left"/>
      <w:pPr>
        <w:ind w:left="1976" w:hanging="1125"/>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7"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18" w15:restartNumberingAfterBreak="0">
    <w:nsid w:val="38E14B17"/>
    <w:multiLevelType w:val="hybridMultilevel"/>
    <w:tmpl w:val="46DE2BE2"/>
    <w:lvl w:ilvl="0" w:tplc="E5360AF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EA766C"/>
    <w:multiLevelType w:val="hybridMultilevel"/>
    <w:tmpl w:val="CE0AEC34"/>
    <w:lvl w:ilvl="0" w:tplc="660C6AAC">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46213215"/>
    <w:multiLevelType w:val="hybridMultilevel"/>
    <w:tmpl w:val="A9DAAB0E"/>
    <w:lvl w:ilvl="0" w:tplc="2252E87E">
      <w:start w:val="1"/>
      <w:numFmt w:val="decimal"/>
      <w:lvlText w:val="%1."/>
      <w:lvlJc w:val="left"/>
      <w:pPr>
        <w:ind w:left="2260" w:hanging="112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2"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A7105DA"/>
    <w:multiLevelType w:val="hybridMultilevel"/>
    <w:tmpl w:val="3E9E81FC"/>
    <w:lvl w:ilvl="0" w:tplc="B6F2D3F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2BA7B0C"/>
    <w:multiLevelType w:val="multilevel"/>
    <w:tmpl w:val="FEAE1DF4"/>
    <w:lvl w:ilvl="0">
      <w:start w:val="1"/>
      <w:numFmt w:val="decimal"/>
      <w:suff w:val="space"/>
      <w:lvlText w:val="%1."/>
      <w:lvlJc w:val="left"/>
      <w:pPr>
        <w:ind w:left="644" w:hanging="360"/>
      </w:pPr>
      <w:rPr>
        <w:rFonts w:hint="default"/>
        <w:b w:val="0"/>
        <w:color w:val="auto"/>
        <w:sz w:val="24"/>
        <w:szCs w:val="24"/>
      </w:rPr>
    </w:lvl>
    <w:lvl w:ilvl="1">
      <w:start w:val="1"/>
      <w:numFmt w:val="decimal"/>
      <w:suff w:val="space"/>
      <w:lvlText w:val="%1.%2."/>
      <w:lvlJc w:val="left"/>
      <w:pPr>
        <w:ind w:left="2212" w:hanging="432"/>
      </w:pPr>
      <w:rPr>
        <w:rFonts w:hint="default"/>
        <w:b w:val="0"/>
        <w:color w:val="auto"/>
      </w:rPr>
    </w:lvl>
    <w:lvl w:ilvl="2">
      <w:start w:val="1"/>
      <w:numFmt w:val="decimal"/>
      <w:lvlText w:val="%1.%2.%3."/>
      <w:lvlJc w:val="left"/>
      <w:pPr>
        <w:ind w:left="2644" w:hanging="504"/>
      </w:pPr>
      <w:rPr>
        <w:rFonts w:hint="default"/>
      </w:rPr>
    </w:lvl>
    <w:lvl w:ilvl="3">
      <w:start w:val="1"/>
      <w:numFmt w:val="decimal"/>
      <w:lvlText w:val="%1.%2.%3.%4."/>
      <w:lvlJc w:val="left"/>
      <w:pPr>
        <w:ind w:left="3148" w:hanging="648"/>
      </w:pPr>
      <w:rPr>
        <w:rFonts w:hint="default"/>
      </w:rPr>
    </w:lvl>
    <w:lvl w:ilvl="4">
      <w:start w:val="1"/>
      <w:numFmt w:val="decimal"/>
      <w:lvlText w:val="%1.%2.%3.%4.%5."/>
      <w:lvlJc w:val="left"/>
      <w:pPr>
        <w:ind w:left="3652" w:hanging="792"/>
      </w:pPr>
      <w:rPr>
        <w:rFonts w:hint="default"/>
      </w:rPr>
    </w:lvl>
    <w:lvl w:ilvl="5">
      <w:start w:val="1"/>
      <w:numFmt w:val="decimal"/>
      <w:lvlText w:val="%1.%2.%3.%4.%5.%6."/>
      <w:lvlJc w:val="left"/>
      <w:pPr>
        <w:ind w:left="4156" w:hanging="936"/>
      </w:pPr>
      <w:rPr>
        <w:rFonts w:hint="default"/>
      </w:rPr>
    </w:lvl>
    <w:lvl w:ilvl="6">
      <w:start w:val="1"/>
      <w:numFmt w:val="decimal"/>
      <w:lvlText w:val="%1.%2.%3.%4.%5.%6.%7."/>
      <w:lvlJc w:val="left"/>
      <w:pPr>
        <w:ind w:left="4660" w:hanging="1080"/>
      </w:pPr>
      <w:rPr>
        <w:rFonts w:hint="default"/>
      </w:rPr>
    </w:lvl>
    <w:lvl w:ilvl="7">
      <w:start w:val="1"/>
      <w:numFmt w:val="decimal"/>
      <w:lvlText w:val="%1.%2.%3.%4.%5.%6.%7.%8."/>
      <w:lvlJc w:val="left"/>
      <w:pPr>
        <w:ind w:left="5164" w:hanging="1224"/>
      </w:pPr>
      <w:rPr>
        <w:rFonts w:hint="default"/>
      </w:rPr>
    </w:lvl>
    <w:lvl w:ilvl="8">
      <w:start w:val="1"/>
      <w:numFmt w:val="decimal"/>
      <w:lvlText w:val="%1.%2.%3.%4.%5.%6.%7.%8.%9."/>
      <w:lvlJc w:val="left"/>
      <w:pPr>
        <w:ind w:left="5740" w:hanging="1440"/>
      </w:pPr>
      <w:rPr>
        <w:rFonts w:hint="default"/>
      </w:rPr>
    </w:lvl>
  </w:abstractNum>
  <w:abstractNum w:abstractNumId="28" w15:restartNumberingAfterBreak="0">
    <w:nsid w:val="53A10774"/>
    <w:multiLevelType w:val="hybridMultilevel"/>
    <w:tmpl w:val="0B202FBE"/>
    <w:lvl w:ilvl="0" w:tplc="C4C68266">
      <w:start w:val="1"/>
      <w:numFmt w:val="upperRoman"/>
      <w:lvlText w:val="%1."/>
      <w:lvlJc w:val="left"/>
      <w:pPr>
        <w:ind w:left="360" w:hanging="720"/>
      </w:pPr>
      <w:rPr>
        <w:rFonts w:hint="default"/>
      </w:r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D07599"/>
    <w:multiLevelType w:val="hybridMultilevel"/>
    <w:tmpl w:val="D73474B4"/>
    <w:lvl w:ilvl="0" w:tplc="644C18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53DCA"/>
    <w:multiLevelType w:val="hybridMultilevel"/>
    <w:tmpl w:val="7E087416"/>
    <w:lvl w:ilvl="0" w:tplc="83BC329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A42BD"/>
    <w:multiLevelType w:val="multilevel"/>
    <w:tmpl w:val="418E7524"/>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183221"/>
    <w:multiLevelType w:val="multilevel"/>
    <w:tmpl w:val="1B365A28"/>
    <w:lvl w:ilvl="0">
      <w:start w:val="1"/>
      <w:numFmt w:val="decimal"/>
      <w:lvlText w:val="%1."/>
      <w:lvlJc w:val="left"/>
      <w:pPr>
        <w:ind w:left="4832"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D33F91"/>
    <w:multiLevelType w:val="hybridMultilevel"/>
    <w:tmpl w:val="555AE856"/>
    <w:lvl w:ilvl="0" w:tplc="3E00D6C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A00F40"/>
    <w:multiLevelType w:val="hybridMultilevel"/>
    <w:tmpl w:val="81B6A61C"/>
    <w:lvl w:ilvl="0" w:tplc="8F2051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4414467">
    <w:abstractNumId w:val="11"/>
  </w:num>
  <w:num w:numId="2" w16cid:durableId="98109953">
    <w:abstractNumId w:val="4"/>
  </w:num>
  <w:num w:numId="3" w16cid:durableId="2040617781">
    <w:abstractNumId w:val="31"/>
  </w:num>
  <w:num w:numId="4" w16cid:durableId="1396200320">
    <w:abstractNumId w:val="36"/>
  </w:num>
  <w:num w:numId="5" w16cid:durableId="182599921">
    <w:abstractNumId w:val="29"/>
  </w:num>
  <w:num w:numId="6" w16cid:durableId="344553515">
    <w:abstractNumId w:val="44"/>
  </w:num>
  <w:num w:numId="7" w16cid:durableId="1734816376">
    <w:abstractNumId w:val="2"/>
  </w:num>
  <w:num w:numId="8" w16cid:durableId="1689871745">
    <w:abstractNumId w:val="42"/>
  </w:num>
  <w:num w:numId="9" w16cid:durableId="1156871966">
    <w:abstractNumId w:val="26"/>
  </w:num>
  <w:num w:numId="10" w16cid:durableId="340275617">
    <w:abstractNumId w:val="40"/>
  </w:num>
  <w:num w:numId="11" w16cid:durableId="495221819">
    <w:abstractNumId w:val="10"/>
  </w:num>
  <w:num w:numId="12" w16cid:durableId="1205561497">
    <w:abstractNumId w:val="16"/>
  </w:num>
  <w:num w:numId="13" w16cid:durableId="115107333">
    <w:abstractNumId w:val="21"/>
  </w:num>
  <w:num w:numId="14" w16cid:durableId="129397085">
    <w:abstractNumId w:val="9"/>
  </w:num>
  <w:num w:numId="15" w16cid:durableId="1555041049">
    <w:abstractNumId w:val="14"/>
  </w:num>
  <w:num w:numId="16" w16cid:durableId="1637182150">
    <w:abstractNumId w:val="35"/>
  </w:num>
  <w:num w:numId="17" w16cid:durableId="102579934">
    <w:abstractNumId w:val="30"/>
  </w:num>
  <w:num w:numId="18" w16cid:durableId="423494531">
    <w:abstractNumId w:val="41"/>
  </w:num>
  <w:num w:numId="19" w16cid:durableId="1613980050">
    <w:abstractNumId w:val="25"/>
  </w:num>
  <w:num w:numId="20" w16cid:durableId="1565144373">
    <w:abstractNumId w:val="33"/>
  </w:num>
  <w:num w:numId="21" w16cid:durableId="2144763259">
    <w:abstractNumId w:val="38"/>
  </w:num>
  <w:num w:numId="22" w16cid:durableId="1036735989">
    <w:abstractNumId w:val="1"/>
  </w:num>
  <w:num w:numId="23" w16cid:durableId="1755080795">
    <w:abstractNumId w:val="45"/>
  </w:num>
  <w:num w:numId="24" w16cid:durableId="870802226">
    <w:abstractNumId w:val="0"/>
  </w:num>
  <w:num w:numId="25" w16cid:durableId="1275794065">
    <w:abstractNumId w:val="43"/>
  </w:num>
  <w:num w:numId="26" w16cid:durableId="92897107">
    <w:abstractNumId w:val="37"/>
  </w:num>
  <w:num w:numId="27" w16cid:durableId="1458328212">
    <w:abstractNumId w:val="17"/>
  </w:num>
  <w:num w:numId="28" w16cid:durableId="1096167653">
    <w:abstractNumId w:val="23"/>
  </w:num>
  <w:num w:numId="29" w16cid:durableId="2118792299">
    <w:abstractNumId w:val="7"/>
  </w:num>
  <w:num w:numId="30" w16cid:durableId="770929916">
    <w:abstractNumId w:val="15"/>
  </w:num>
  <w:num w:numId="31" w16cid:durableId="1027565519">
    <w:abstractNumId w:val="13"/>
  </w:num>
  <w:num w:numId="32" w16cid:durableId="1141580275">
    <w:abstractNumId w:val="6"/>
  </w:num>
  <w:num w:numId="33" w16cid:durableId="503515464">
    <w:abstractNumId w:val="3"/>
  </w:num>
  <w:num w:numId="34" w16cid:durableId="1131510190">
    <w:abstractNumId w:val="28"/>
  </w:num>
  <w:num w:numId="35" w16cid:durableId="1526168746">
    <w:abstractNumId w:val="12"/>
  </w:num>
  <w:num w:numId="36" w16cid:durableId="1561288639">
    <w:abstractNumId w:val="19"/>
  </w:num>
  <w:num w:numId="37" w16cid:durableId="1851946438">
    <w:abstractNumId w:val="39"/>
  </w:num>
  <w:num w:numId="38" w16cid:durableId="1932546355">
    <w:abstractNumId w:val="34"/>
  </w:num>
  <w:num w:numId="39" w16cid:durableId="1296519051">
    <w:abstractNumId w:val="47"/>
  </w:num>
  <w:num w:numId="40" w16cid:durableId="1538276348">
    <w:abstractNumId w:val="20"/>
  </w:num>
  <w:num w:numId="41" w16cid:durableId="1626157847">
    <w:abstractNumId w:val="8"/>
  </w:num>
  <w:num w:numId="42" w16cid:durableId="857891458">
    <w:abstractNumId w:val="18"/>
  </w:num>
  <w:num w:numId="43" w16cid:durableId="1858421260">
    <w:abstractNumId w:val="27"/>
  </w:num>
  <w:num w:numId="44" w16cid:durableId="410810166">
    <w:abstractNumId w:val="46"/>
  </w:num>
  <w:num w:numId="45" w16cid:durableId="505286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7252987">
    <w:abstractNumId w:val="32"/>
  </w:num>
  <w:num w:numId="47" w16cid:durableId="554506736">
    <w:abstractNumId w:val="5"/>
  </w:num>
  <w:num w:numId="48" w16cid:durableId="86154939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D6B"/>
    <w:rsid w:val="000011F3"/>
    <w:rsid w:val="0000247B"/>
    <w:rsid w:val="000028D7"/>
    <w:rsid w:val="00035C58"/>
    <w:rsid w:val="00036A54"/>
    <w:rsid w:val="00060546"/>
    <w:rsid w:val="000A1B17"/>
    <w:rsid w:val="000C4B58"/>
    <w:rsid w:val="000E0A92"/>
    <w:rsid w:val="000E2477"/>
    <w:rsid w:val="000E396E"/>
    <w:rsid w:val="0010158D"/>
    <w:rsid w:val="00114204"/>
    <w:rsid w:val="001158C0"/>
    <w:rsid w:val="00115C4B"/>
    <w:rsid w:val="001224E6"/>
    <w:rsid w:val="00126D6B"/>
    <w:rsid w:val="0014239E"/>
    <w:rsid w:val="00172B18"/>
    <w:rsid w:val="001759DC"/>
    <w:rsid w:val="00176075"/>
    <w:rsid w:val="00177A0F"/>
    <w:rsid w:val="00186591"/>
    <w:rsid w:val="00197EB3"/>
    <w:rsid w:val="001B2CA6"/>
    <w:rsid w:val="001C4B98"/>
    <w:rsid w:val="001C7CDC"/>
    <w:rsid w:val="001D2839"/>
    <w:rsid w:val="001D4832"/>
    <w:rsid w:val="001E2B59"/>
    <w:rsid w:val="001E61CD"/>
    <w:rsid w:val="001E7FDA"/>
    <w:rsid w:val="001F045D"/>
    <w:rsid w:val="001F1C89"/>
    <w:rsid w:val="002163CF"/>
    <w:rsid w:val="0022160D"/>
    <w:rsid w:val="002375CE"/>
    <w:rsid w:val="00244D22"/>
    <w:rsid w:val="0027059E"/>
    <w:rsid w:val="0028211B"/>
    <w:rsid w:val="00290827"/>
    <w:rsid w:val="002951E6"/>
    <w:rsid w:val="002A03E1"/>
    <w:rsid w:val="002B5FCB"/>
    <w:rsid w:val="002C4EB7"/>
    <w:rsid w:val="002D44E2"/>
    <w:rsid w:val="002E7BF9"/>
    <w:rsid w:val="00301550"/>
    <w:rsid w:val="003030A8"/>
    <w:rsid w:val="003401E7"/>
    <w:rsid w:val="00340E01"/>
    <w:rsid w:val="0036068A"/>
    <w:rsid w:val="00360D95"/>
    <w:rsid w:val="003738FD"/>
    <w:rsid w:val="00391643"/>
    <w:rsid w:val="003917E6"/>
    <w:rsid w:val="0039443C"/>
    <w:rsid w:val="003C65AD"/>
    <w:rsid w:val="00404481"/>
    <w:rsid w:val="00406B6B"/>
    <w:rsid w:val="00415A8C"/>
    <w:rsid w:val="0042579F"/>
    <w:rsid w:val="00431A17"/>
    <w:rsid w:val="004326C5"/>
    <w:rsid w:val="0043314C"/>
    <w:rsid w:val="004732A2"/>
    <w:rsid w:val="00477F10"/>
    <w:rsid w:val="004D6C3D"/>
    <w:rsid w:val="004E29D1"/>
    <w:rsid w:val="004F7C68"/>
    <w:rsid w:val="00505951"/>
    <w:rsid w:val="00506013"/>
    <w:rsid w:val="0052056E"/>
    <w:rsid w:val="005367DB"/>
    <w:rsid w:val="0054414E"/>
    <w:rsid w:val="005508EE"/>
    <w:rsid w:val="00552C9C"/>
    <w:rsid w:val="0058169C"/>
    <w:rsid w:val="00586B6E"/>
    <w:rsid w:val="005904C8"/>
    <w:rsid w:val="005A509C"/>
    <w:rsid w:val="005A748B"/>
    <w:rsid w:val="005B10DE"/>
    <w:rsid w:val="005B6776"/>
    <w:rsid w:val="005F75E5"/>
    <w:rsid w:val="006144FC"/>
    <w:rsid w:val="00626E05"/>
    <w:rsid w:val="0063686A"/>
    <w:rsid w:val="00643C0A"/>
    <w:rsid w:val="006479F5"/>
    <w:rsid w:val="006B3B97"/>
    <w:rsid w:val="006B4828"/>
    <w:rsid w:val="006B4E30"/>
    <w:rsid w:val="006C2546"/>
    <w:rsid w:val="006C4F4C"/>
    <w:rsid w:val="006D53E0"/>
    <w:rsid w:val="006E79AF"/>
    <w:rsid w:val="006F79C2"/>
    <w:rsid w:val="007018BE"/>
    <w:rsid w:val="00704CB3"/>
    <w:rsid w:val="007063A8"/>
    <w:rsid w:val="0073279E"/>
    <w:rsid w:val="0073412A"/>
    <w:rsid w:val="00734846"/>
    <w:rsid w:val="007426F6"/>
    <w:rsid w:val="007437A6"/>
    <w:rsid w:val="00764D17"/>
    <w:rsid w:val="00765136"/>
    <w:rsid w:val="00793D03"/>
    <w:rsid w:val="007A3E2C"/>
    <w:rsid w:val="00801BDE"/>
    <w:rsid w:val="00812FFC"/>
    <w:rsid w:val="00817E08"/>
    <w:rsid w:val="0082511B"/>
    <w:rsid w:val="00831875"/>
    <w:rsid w:val="008408F2"/>
    <w:rsid w:val="008512D8"/>
    <w:rsid w:val="008612B9"/>
    <w:rsid w:val="00864702"/>
    <w:rsid w:val="00865956"/>
    <w:rsid w:val="0087692C"/>
    <w:rsid w:val="00880430"/>
    <w:rsid w:val="008B4B49"/>
    <w:rsid w:val="008D2913"/>
    <w:rsid w:val="008D2B21"/>
    <w:rsid w:val="008D66D2"/>
    <w:rsid w:val="008F1354"/>
    <w:rsid w:val="009177E8"/>
    <w:rsid w:val="009362B0"/>
    <w:rsid w:val="00936A8C"/>
    <w:rsid w:val="009370DD"/>
    <w:rsid w:val="00937878"/>
    <w:rsid w:val="00941E44"/>
    <w:rsid w:val="00952830"/>
    <w:rsid w:val="009557AE"/>
    <w:rsid w:val="0099071F"/>
    <w:rsid w:val="009A2098"/>
    <w:rsid w:val="009B1909"/>
    <w:rsid w:val="009C3BBD"/>
    <w:rsid w:val="009C4256"/>
    <w:rsid w:val="00A032AB"/>
    <w:rsid w:val="00A13396"/>
    <w:rsid w:val="00A13E8B"/>
    <w:rsid w:val="00A41AB4"/>
    <w:rsid w:val="00A465DE"/>
    <w:rsid w:val="00A5333E"/>
    <w:rsid w:val="00A63EA2"/>
    <w:rsid w:val="00A64F64"/>
    <w:rsid w:val="00A755B2"/>
    <w:rsid w:val="00A76B3F"/>
    <w:rsid w:val="00A77643"/>
    <w:rsid w:val="00A90573"/>
    <w:rsid w:val="00A93030"/>
    <w:rsid w:val="00AB3C70"/>
    <w:rsid w:val="00AB47E0"/>
    <w:rsid w:val="00AC1E67"/>
    <w:rsid w:val="00AC313D"/>
    <w:rsid w:val="00AD6F57"/>
    <w:rsid w:val="00AE5481"/>
    <w:rsid w:val="00AE6631"/>
    <w:rsid w:val="00AE6762"/>
    <w:rsid w:val="00B029D1"/>
    <w:rsid w:val="00B040DB"/>
    <w:rsid w:val="00B153CA"/>
    <w:rsid w:val="00B242A8"/>
    <w:rsid w:val="00B256AD"/>
    <w:rsid w:val="00B2657E"/>
    <w:rsid w:val="00B26CA8"/>
    <w:rsid w:val="00B3363A"/>
    <w:rsid w:val="00B33765"/>
    <w:rsid w:val="00B34BF8"/>
    <w:rsid w:val="00B54193"/>
    <w:rsid w:val="00B56578"/>
    <w:rsid w:val="00B8122C"/>
    <w:rsid w:val="00B86963"/>
    <w:rsid w:val="00BD38DF"/>
    <w:rsid w:val="00BE4576"/>
    <w:rsid w:val="00BE6846"/>
    <w:rsid w:val="00C01E0F"/>
    <w:rsid w:val="00C13B85"/>
    <w:rsid w:val="00C22BEB"/>
    <w:rsid w:val="00C31A82"/>
    <w:rsid w:val="00C334A9"/>
    <w:rsid w:val="00C3768A"/>
    <w:rsid w:val="00C40500"/>
    <w:rsid w:val="00C53FFB"/>
    <w:rsid w:val="00C54FA2"/>
    <w:rsid w:val="00C557FB"/>
    <w:rsid w:val="00C56B7D"/>
    <w:rsid w:val="00C57A6B"/>
    <w:rsid w:val="00C62135"/>
    <w:rsid w:val="00C62537"/>
    <w:rsid w:val="00C744DF"/>
    <w:rsid w:val="00C75530"/>
    <w:rsid w:val="00C83465"/>
    <w:rsid w:val="00CA5B33"/>
    <w:rsid w:val="00CA7376"/>
    <w:rsid w:val="00CC5794"/>
    <w:rsid w:val="00CC6E4D"/>
    <w:rsid w:val="00CD470C"/>
    <w:rsid w:val="00CF6661"/>
    <w:rsid w:val="00D062CD"/>
    <w:rsid w:val="00D141A4"/>
    <w:rsid w:val="00D2533C"/>
    <w:rsid w:val="00D46803"/>
    <w:rsid w:val="00D50CC8"/>
    <w:rsid w:val="00D71C44"/>
    <w:rsid w:val="00D72338"/>
    <w:rsid w:val="00D84CC2"/>
    <w:rsid w:val="00D84F1B"/>
    <w:rsid w:val="00D8781E"/>
    <w:rsid w:val="00D918E2"/>
    <w:rsid w:val="00DA7196"/>
    <w:rsid w:val="00DD21FE"/>
    <w:rsid w:val="00DE2695"/>
    <w:rsid w:val="00DE2A0B"/>
    <w:rsid w:val="00DE68D4"/>
    <w:rsid w:val="00E158A1"/>
    <w:rsid w:val="00E160F5"/>
    <w:rsid w:val="00E40B01"/>
    <w:rsid w:val="00E432A0"/>
    <w:rsid w:val="00E44039"/>
    <w:rsid w:val="00E6193D"/>
    <w:rsid w:val="00E851AF"/>
    <w:rsid w:val="00EB08D0"/>
    <w:rsid w:val="00EB58CD"/>
    <w:rsid w:val="00EC6ACB"/>
    <w:rsid w:val="00F04162"/>
    <w:rsid w:val="00F07AF9"/>
    <w:rsid w:val="00F218A5"/>
    <w:rsid w:val="00F270FC"/>
    <w:rsid w:val="00F358AD"/>
    <w:rsid w:val="00F477AF"/>
    <w:rsid w:val="00F50BB2"/>
    <w:rsid w:val="00F55A4F"/>
    <w:rsid w:val="00F57D5A"/>
    <w:rsid w:val="00F7194A"/>
    <w:rsid w:val="00F74422"/>
    <w:rsid w:val="00F80C0F"/>
    <w:rsid w:val="00F9364D"/>
    <w:rsid w:val="00F9762E"/>
    <w:rsid w:val="00FA0B31"/>
    <w:rsid w:val="00FA5182"/>
    <w:rsid w:val="00FA52CB"/>
    <w:rsid w:val="00FA6387"/>
    <w:rsid w:val="00FC2B0D"/>
    <w:rsid w:val="00FD38DC"/>
    <w:rsid w:val="00FF7A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6856"/>
  <w15:chartTrackingRefBased/>
  <w15:docId w15:val="{E7071862-5A91-4065-BE71-CDA7359D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66D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8D66D2"/>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D66D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D66D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D66D2"/>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D66D2"/>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D66D2"/>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D66D2"/>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D66D2"/>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D66D2"/>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66D2"/>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Antrat2Diagrama">
    <w:name w:val="Antraštė 2 Diagrama"/>
    <w:basedOn w:val="Numatytasispastraiposriftas"/>
    <w:link w:val="Antrat2"/>
    <w:uiPriority w:val="9"/>
    <w:semiHidden/>
    <w:rsid w:val="008D66D2"/>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Antrat3Diagrama">
    <w:name w:val="Antraštė 3 Diagrama"/>
    <w:basedOn w:val="Numatytasispastraiposriftas"/>
    <w:link w:val="Antrat3"/>
    <w:uiPriority w:val="9"/>
    <w:semiHidden/>
    <w:rsid w:val="008D66D2"/>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Antrat4Diagrama">
    <w:name w:val="Antraštė 4 Diagrama"/>
    <w:basedOn w:val="Numatytasispastraiposriftas"/>
    <w:link w:val="Antrat4"/>
    <w:uiPriority w:val="9"/>
    <w:semiHidden/>
    <w:rsid w:val="008D66D2"/>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Antrat5Diagrama">
    <w:name w:val="Antraštė 5 Diagrama"/>
    <w:basedOn w:val="Numatytasispastraiposriftas"/>
    <w:link w:val="Antrat5"/>
    <w:uiPriority w:val="9"/>
    <w:semiHidden/>
    <w:rsid w:val="008D66D2"/>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Antrat6Diagrama">
    <w:name w:val="Antraštė 6 Diagrama"/>
    <w:basedOn w:val="Numatytasispastraiposriftas"/>
    <w:link w:val="Antrat6"/>
    <w:uiPriority w:val="9"/>
    <w:semiHidden/>
    <w:rsid w:val="008D66D2"/>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Antrat7Diagrama">
    <w:name w:val="Antraštė 7 Diagrama"/>
    <w:basedOn w:val="Numatytasispastraiposriftas"/>
    <w:link w:val="Antrat7"/>
    <w:uiPriority w:val="9"/>
    <w:semiHidden/>
    <w:rsid w:val="008D66D2"/>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Antrat8Diagrama">
    <w:name w:val="Antraštė 8 Diagrama"/>
    <w:basedOn w:val="Numatytasispastraiposriftas"/>
    <w:link w:val="Antrat8"/>
    <w:uiPriority w:val="9"/>
    <w:semiHidden/>
    <w:rsid w:val="008D66D2"/>
    <w:rPr>
      <w:rFonts w:asciiTheme="majorHAnsi" w:eastAsiaTheme="majorEastAsia" w:hAnsiTheme="majorHAnsi" w:cstheme="majorBidi"/>
      <w:color w:val="833C0B" w:themeColor="accent2" w:themeShade="80"/>
      <w:kern w:val="0"/>
      <w:lang w:val="lt-LT" w:eastAsia="lt-LT"/>
      <w14:ligatures w14:val="none"/>
    </w:rPr>
  </w:style>
  <w:style w:type="character" w:customStyle="1" w:styleId="Antrat9Diagrama">
    <w:name w:val="Antraštė 9 Diagrama"/>
    <w:basedOn w:val="Numatytasispastraiposriftas"/>
    <w:link w:val="Antrat9"/>
    <w:uiPriority w:val="9"/>
    <w:semiHidden/>
    <w:rsid w:val="008D66D2"/>
    <w:rPr>
      <w:rFonts w:asciiTheme="majorHAnsi" w:eastAsiaTheme="majorEastAsia" w:hAnsiTheme="majorHAnsi" w:cstheme="majorBidi"/>
      <w:i/>
      <w:iCs/>
      <w:color w:val="833C0B" w:themeColor="accent2" w:themeShade="80"/>
      <w:kern w:val="0"/>
      <w:lang w:val="lt-LT" w:eastAsia="lt-LT"/>
      <w14:ligatures w14:val="none"/>
    </w:rPr>
  </w:style>
  <w:style w:type="character" w:styleId="Hipersaitas">
    <w:name w:val="Hyperlink"/>
    <w:basedOn w:val="Numatytasispastraiposriftas"/>
    <w:uiPriority w:val="99"/>
    <w:unhideWhenUsed/>
    <w:rsid w:val="008D66D2"/>
    <w:rPr>
      <w:strike w:val="0"/>
      <w:dstrike w:val="0"/>
      <w:color w:val="auto"/>
      <w:u w:val="none"/>
      <w:effect w:val="none"/>
    </w:rPr>
  </w:style>
  <w:style w:type="paragraph" w:styleId="Puslapioinaostekstas">
    <w:name w:val="footnote text"/>
    <w:basedOn w:val="prastasis"/>
    <w:link w:val="PuslapioinaostekstasDiagrama"/>
    <w:uiPriority w:val="99"/>
    <w:unhideWhenUsed/>
    <w:rsid w:val="008D66D2"/>
    <w:rPr>
      <w:sz w:val="20"/>
      <w:szCs w:val="20"/>
    </w:rPr>
  </w:style>
  <w:style w:type="character" w:customStyle="1" w:styleId="PuslapioinaostekstasDiagrama">
    <w:name w:val="Puslapio išnašos tekstas Diagrama"/>
    <w:basedOn w:val="Numatytasispastraiposriftas"/>
    <w:link w:val="Puslapioinaostekstas"/>
    <w:uiPriority w:val="99"/>
    <w:rsid w:val="008D66D2"/>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8D66D2"/>
    <w:rPr>
      <w:sz w:val="20"/>
      <w:szCs w:val="20"/>
    </w:rPr>
  </w:style>
  <w:style w:type="character" w:customStyle="1" w:styleId="KomentarotekstasDiagrama">
    <w:name w:val="Komentaro tekstas Diagrama"/>
    <w:basedOn w:val="Numatytasispastraiposriftas"/>
    <w:link w:val="Komentarotekstas"/>
    <w:uiPriority w:val="99"/>
    <w:rsid w:val="008D66D2"/>
    <w:rPr>
      <w:rFonts w:eastAsiaTheme="minorEastAsia"/>
      <w:kern w:val="0"/>
      <w:sz w:val="20"/>
      <w:szCs w:val="20"/>
      <w:lang w:val="lt-LT" w:eastAsia="lt-LT"/>
      <w14:ligatures w14:val="none"/>
    </w:rPr>
  </w:style>
  <w:style w:type="paragraph" w:styleId="Paantrat">
    <w:name w:val="Subtitle"/>
    <w:basedOn w:val="prastasis"/>
    <w:next w:val="prastasis"/>
    <w:link w:val="PaantratDiagrama"/>
    <w:uiPriority w:val="99"/>
    <w:qFormat/>
    <w:rsid w:val="008D66D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D66D2"/>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66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D66D2"/>
    <w:pPr>
      <w:ind w:left="720"/>
      <w:contextualSpacing/>
    </w:pPr>
    <w:rPr>
      <w:rFonts w:eastAsiaTheme="minorHAnsi"/>
      <w:kern w:val="2"/>
      <w:sz w:val="22"/>
      <w:szCs w:val="22"/>
      <w:lang w:val="en-GB"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D66D2"/>
    <w:rPr>
      <w:vertAlign w:val="superscript"/>
    </w:rPr>
  </w:style>
  <w:style w:type="character" w:styleId="Komentaronuoroda">
    <w:name w:val="annotation reference"/>
    <w:basedOn w:val="Numatytasispastraiposriftas"/>
    <w:uiPriority w:val="99"/>
    <w:unhideWhenUsed/>
    <w:rsid w:val="008D66D2"/>
    <w:rPr>
      <w:sz w:val="16"/>
      <w:szCs w:val="16"/>
    </w:rPr>
  </w:style>
  <w:style w:type="table" w:styleId="Lentelstinklelis">
    <w:name w:val="Table Grid"/>
    <w:basedOn w:val="prastojilentel"/>
    <w:uiPriority w:val="39"/>
    <w:rsid w:val="008D66D2"/>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D66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6D2"/>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8D66D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D66D2"/>
    <w:rPr>
      <w:b/>
      <w:bCs/>
    </w:rPr>
  </w:style>
  <w:style w:type="character" w:customStyle="1" w:styleId="KomentarotemaDiagrama">
    <w:name w:val="Komentaro tema Diagrama"/>
    <w:basedOn w:val="KomentarotekstasDiagrama"/>
    <w:link w:val="Komentarotema"/>
    <w:uiPriority w:val="99"/>
    <w:semiHidden/>
    <w:rsid w:val="008D66D2"/>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8D66D2"/>
    <w:pPr>
      <w:spacing w:before="100" w:beforeAutospacing="1" w:after="100" w:afterAutospacing="1"/>
    </w:pPr>
  </w:style>
  <w:style w:type="character" w:customStyle="1" w:styleId="pildymui">
    <w:name w:val="pildymui"/>
    <w:basedOn w:val="Numatytasispastraiposriftas"/>
    <w:rsid w:val="008D66D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D66D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D66D2"/>
    <w:rPr>
      <w:rFonts w:eastAsiaTheme="minorEastAsia"/>
      <w:kern w:val="0"/>
      <w:sz w:val="21"/>
      <w:szCs w:val="20"/>
      <w:lang w:val="lt-LT" w:eastAsia="lt-LT"/>
      <w14:ligatures w14:val="none"/>
    </w:rPr>
  </w:style>
  <w:style w:type="character" w:customStyle="1" w:styleId="Internetlink">
    <w:name w:val="Internet link"/>
    <w:rsid w:val="008D66D2"/>
    <w:rPr>
      <w:color w:val="000080"/>
      <w:u w:val="single"/>
    </w:rPr>
  </w:style>
  <w:style w:type="paragraph" w:styleId="Antrats">
    <w:name w:val="header"/>
    <w:basedOn w:val="prastasis"/>
    <w:link w:val="AntratsDiagrama"/>
    <w:uiPriority w:val="99"/>
    <w:unhideWhenUsed/>
    <w:rsid w:val="008D66D2"/>
    <w:pPr>
      <w:tabs>
        <w:tab w:val="center" w:pos="4513"/>
        <w:tab w:val="right" w:pos="9026"/>
      </w:tabs>
    </w:pPr>
  </w:style>
  <w:style w:type="character" w:customStyle="1" w:styleId="AntratsDiagrama">
    <w:name w:val="Antraštės Diagrama"/>
    <w:basedOn w:val="Numatytasispastraiposriftas"/>
    <w:link w:val="Antrats"/>
    <w:uiPriority w:val="99"/>
    <w:rsid w:val="008D66D2"/>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D66D2"/>
    <w:pPr>
      <w:tabs>
        <w:tab w:val="center" w:pos="4513"/>
        <w:tab w:val="right" w:pos="9026"/>
      </w:tabs>
    </w:pPr>
  </w:style>
  <w:style w:type="character" w:customStyle="1" w:styleId="PoratDiagrama">
    <w:name w:val="Poraštė Diagrama"/>
    <w:basedOn w:val="Numatytasispastraiposriftas"/>
    <w:link w:val="Porat"/>
    <w:uiPriority w:val="99"/>
    <w:rsid w:val="008D66D2"/>
    <w:rPr>
      <w:rFonts w:eastAsiaTheme="minorEastAsia"/>
      <w:kern w:val="0"/>
      <w:sz w:val="21"/>
      <w:szCs w:val="21"/>
      <w:lang w:val="lt-LT" w:eastAsia="lt-LT"/>
      <w14:ligatures w14:val="none"/>
    </w:rPr>
  </w:style>
  <w:style w:type="paragraph" w:styleId="Pataisymai">
    <w:name w:val="Revision"/>
    <w:hidden/>
    <w:uiPriority w:val="99"/>
    <w:semiHidden/>
    <w:rsid w:val="008D66D2"/>
    <w:pPr>
      <w:spacing w:after="0" w:line="240" w:lineRule="auto"/>
    </w:pPr>
    <w:rPr>
      <w:rFonts w:ascii="Times New Roman" w:eastAsiaTheme="minorEastAsia"/>
      <w:kern w:val="0"/>
      <w:sz w:val="24"/>
      <w:szCs w:val="24"/>
      <w:lang w:val="lt-LT"/>
      <w14:ligatures w14:val="none"/>
    </w:rPr>
  </w:style>
  <w:style w:type="character" w:styleId="Nerykuspabraukimas">
    <w:name w:val="Subtle Emphasis"/>
    <w:basedOn w:val="Numatytasispastraiposriftas"/>
    <w:uiPriority w:val="19"/>
    <w:qFormat/>
    <w:rsid w:val="008D66D2"/>
    <w:rPr>
      <w:i/>
      <w:iCs/>
      <w:color w:val="595959" w:themeColor="text1" w:themeTint="A6"/>
    </w:rPr>
  </w:style>
  <w:style w:type="paragraph" w:styleId="Antrat">
    <w:name w:val="caption"/>
    <w:basedOn w:val="prastasis"/>
    <w:next w:val="prastasis"/>
    <w:uiPriority w:val="35"/>
    <w:semiHidden/>
    <w:unhideWhenUsed/>
    <w:qFormat/>
    <w:rsid w:val="008D66D2"/>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D66D2"/>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D66D2"/>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Grietas">
    <w:name w:val="Strong"/>
    <w:basedOn w:val="Numatytasispastraiposriftas"/>
    <w:uiPriority w:val="22"/>
    <w:qFormat/>
    <w:rsid w:val="008D66D2"/>
    <w:rPr>
      <w:b/>
      <w:bCs/>
    </w:rPr>
  </w:style>
  <w:style w:type="character" w:styleId="Emfaz">
    <w:name w:val="Emphasis"/>
    <w:basedOn w:val="Numatytasispastraiposriftas"/>
    <w:uiPriority w:val="20"/>
    <w:qFormat/>
    <w:rsid w:val="008D66D2"/>
    <w:rPr>
      <w:i/>
      <w:iCs/>
      <w:color w:val="000000" w:themeColor="text1"/>
    </w:rPr>
  </w:style>
  <w:style w:type="paragraph" w:styleId="Betarp">
    <w:name w:val="No Spacing"/>
    <w:link w:val="BetarpDiagrama"/>
    <w:uiPriority w:val="1"/>
    <w:qFormat/>
    <w:rsid w:val="008D66D2"/>
    <w:pPr>
      <w:spacing w:after="0" w:line="240" w:lineRule="auto"/>
    </w:pPr>
    <w:rPr>
      <w:rFonts w:eastAsiaTheme="minorEastAsia"/>
      <w:kern w:val="0"/>
      <w:sz w:val="21"/>
      <w:szCs w:val="21"/>
      <w:lang w:val="lt-LT" w:eastAsia="lt-LT"/>
      <w14:ligatures w14:val="none"/>
    </w:rPr>
  </w:style>
  <w:style w:type="paragraph" w:styleId="Citata">
    <w:name w:val="Quote"/>
    <w:basedOn w:val="prastasis"/>
    <w:next w:val="prastasis"/>
    <w:link w:val="CitataDiagrama"/>
    <w:uiPriority w:val="29"/>
    <w:qFormat/>
    <w:rsid w:val="008D66D2"/>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D66D2"/>
    <w:rPr>
      <w:rFonts w:asciiTheme="majorHAnsi" w:eastAsiaTheme="majorEastAsia" w:hAnsiTheme="majorHAnsi" w:cstheme="majorBidi"/>
      <w:color w:val="000000" w:themeColor="text1"/>
      <w:kern w:val="0"/>
      <w:sz w:val="24"/>
      <w:szCs w:val="24"/>
      <w:lang w:val="lt-LT" w:eastAsia="lt-LT"/>
      <w14:ligatures w14:val="none"/>
    </w:rPr>
  </w:style>
  <w:style w:type="paragraph" w:styleId="Iskirtacitata">
    <w:name w:val="Intense Quote"/>
    <w:basedOn w:val="prastasis"/>
    <w:next w:val="prastasis"/>
    <w:link w:val="IskirtacitataDiagrama"/>
    <w:uiPriority w:val="30"/>
    <w:qFormat/>
    <w:rsid w:val="008D66D2"/>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D66D2"/>
    <w:rPr>
      <w:rFonts w:asciiTheme="majorHAnsi" w:eastAsiaTheme="majorEastAsia" w:hAnsiTheme="majorHAnsi" w:cstheme="majorBidi"/>
      <w:kern w:val="0"/>
      <w:sz w:val="24"/>
      <w:szCs w:val="24"/>
      <w:lang w:val="lt-LT" w:eastAsia="lt-LT"/>
      <w14:ligatures w14:val="none"/>
    </w:rPr>
  </w:style>
  <w:style w:type="character" w:styleId="Rykuspabraukimas">
    <w:name w:val="Intense Emphasis"/>
    <w:basedOn w:val="Numatytasispastraiposriftas"/>
    <w:uiPriority w:val="21"/>
    <w:qFormat/>
    <w:rsid w:val="008D66D2"/>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D66D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D66D2"/>
    <w:rPr>
      <w:b/>
      <w:bCs/>
      <w:caps w:val="0"/>
      <w:smallCaps/>
      <w:color w:val="auto"/>
      <w:spacing w:val="0"/>
      <w:u w:val="single"/>
    </w:rPr>
  </w:style>
  <w:style w:type="character" w:styleId="Knygospavadinimas">
    <w:name w:val="Book Title"/>
    <w:basedOn w:val="Numatytasispastraiposriftas"/>
    <w:uiPriority w:val="33"/>
    <w:qFormat/>
    <w:rsid w:val="008D66D2"/>
    <w:rPr>
      <w:b/>
      <w:bCs/>
      <w:caps w:val="0"/>
      <w:smallCaps/>
      <w:spacing w:val="0"/>
    </w:rPr>
  </w:style>
  <w:style w:type="paragraph" w:styleId="Turinioantrat">
    <w:name w:val="TOC Heading"/>
    <w:basedOn w:val="Antrat1"/>
    <w:next w:val="prastasis"/>
    <w:uiPriority w:val="39"/>
    <w:unhideWhenUsed/>
    <w:qFormat/>
    <w:rsid w:val="008D66D2"/>
    <w:pPr>
      <w:outlineLvl w:val="9"/>
    </w:pPr>
  </w:style>
  <w:style w:type="character" w:customStyle="1" w:styleId="BetarpDiagrama">
    <w:name w:val="Be tarpų Diagrama"/>
    <w:basedOn w:val="Numatytasispastraiposriftas"/>
    <w:link w:val="Betarp"/>
    <w:uiPriority w:val="1"/>
    <w:rsid w:val="008D66D2"/>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8D66D2"/>
    <w:rPr>
      <w:color w:val="808080"/>
    </w:rPr>
  </w:style>
  <w:style w:type="paragraph" w:styleId="Turinys1">
    <w:name w:val="toc 1"/>
    <w:basedOn w:val="prastasis"/>
    <w:next w:val="prastasis"/>
    <w:autoRedefine/>
    <w:uiPriority w:val="39"/>
    <w:unhideWhenUsed/>
    <w:rsid w:val="008D66D2"/>
    <w:pPr>
      <w:tabs>
        <w:tab w:val="left" w:pos="142"/>
        <w:tab w:val="left" w:pos="567"/>
        <w:tab w:val="right" w:leader="dot" w:pos="9962"/>
      </w:tabs>
      <w:spacing w:after="0"/>
      <w:ind w:left="426" w:hanging="284"/>
    </w:pPr>
  </w:style>
  <w:style w:type="paragraph" w:customStyle="1" w:styleId="tajtip">
    <w:name w:val="tajtip"/>
    <w:basedOn w:val="prastasis"/>
    <w:rsid w:val="008D66D2"/>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D66D2"/>
    <w:rPr>
      <w:color w:val="954F72" w:themeColor="followedHyperlink"/>
      <w:u w:val="single"/>
    </w:rPr>
  </w:style>
  <w:style w:type="paragraph" w:customStyle="1" w:styleId="Body2">
    <w:name w:val="Body 2"/>
    <w:rsid w:val="008D66D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8D66D2"/>
    <w:pPr>
      <w:numPr>
        <w:numId w:val="2"/>
      </w:numPr>
    </w:pPr>
  </w:style>
  <w:style w:type="paragraph" w:styleId="Turinys2">
    <w:name w:val="toc 2"/>
    <w:basedOn w:val="prastasis"/>
    <w:next w:val="prastasis"/>
    <w:autoRedefine/>
    <w:uiPriority w:val="39"/>
    <w:unhideWhenUsed/>
    <w:rsid w:val="008D66D2"/>
    <w:pPr>
      <w:tabs>
        <w:tab w:val="right" w:leader="dot" w:pos="9962"/>
      </w:tabs>
      <w:spacing w:after="0"/>
      <w:ind w:left="220"/>
    </w:pPr>
  </w:style>
  <w:style w:type="table" w:customStyle="1" w:styleId="TableGrid2">
    <w:name w:val="Table Grid2"/>
    <w:basedOn w:val="prastojilentel"/>
    <w:next w:val="Lentelstinklelis"/>
    <w:uiPriority w:val="39"/>
    <w:rsid w:val="008D66D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D66D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D66D2"/>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D66D2"/>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D66D2"/>
    <w:pPr>
      <w:numPr>
        <w:ilvl w:val="2"/>
      </w:numPr>
    </w:pPr>
  </w:style>
  <w:style w:type="paragraph" w:customStyle="1" w:styleId="Heading">
    <w:name w:val="Heading"/>
    <w:next w:val="Body2"/>
    <w:rsid w:val="008D66D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8D66D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66D2"/>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8D66D2"/>
    <w:rPr>
      <w:vertAlign w:val="superscript"/>
    </w:rPr>
  </w:style>
  <w:style w:type="character" w:customStyle="1" w:styleId="Normal12ptChar">
    <w:name w:val="Normal + 12 pt Char"/>
    <w:basedOn w:val="Numatytasispastraiposriftas"/>
    <w:link w:val="Normal12pt"/>
    <w:locked/>
    <w:rsid w:val="008D66D2"/>
  </w:style>
  <w:style w:type="paragraph" w:customStyle="1" w:styleId="Normal12pt">
    <w:name w:val="Normal + 12 pt"/>
    <w:basedOn w:val="prastasis"/>
    <w:link w:val="Normal12ptChar"/>
    <w:rsid w:val="008D66D2"/>
    <w:pPr>
      <w:spacing w:after="0" w:line="240" w:lineRule="auto"/>
      <w:ind w:right="-283"/>
      <w:jc w:val="both"/>
    </w:pPr>
    <w:rPr>
      <w:rFonts w:eastAsiaTheme="minorHAnsi"/>
      <w:kern w:val="2"/>
      <w:sz w:val="22"/>
      <w:szCs w:val="22"/>
      <w:lang w:val="en-GB" w:eastAsia="en-US"/>
      <w14:ligatures w14:val="standardContextual"/>
    </w:rPr>
  </w:style>
  <w:style w:type="paragraph" w:customStyle="1" w:styleId="pf0">
    <w:name w:val="pf0"/>
    <w:basedOn w:val="prastasis"/>
    <w:rsid w:val="008D66D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D66D2"/>
    <w:rPr>
      <w:rFonts w:ascii="Segoe UI" w:hAnsi="Segoe UI" w:cs="Segoe UI" w:hint="default"/>
      <w:sz w:val="18"/>
      <w:szCs w:val="18"/>
    </w:rPr>
  </w:style>
  <w:style w:type="character" w:styleId="Paminjimas">
    <w:name w:val="Mention"/>
    <w:basedOn w:val="Numatytasispastraiposriftas"/>
    <w:uiPriority w:val="99"/>
    <w:unhideWhenUsed/>
    <w:rsid w:val="008D66D2"/>
    <w:rPr>
      <w:color w:val="2B579A"/>
      <w:shd w:val="clear" w:color="auto" w:fill="E6E6E6"/>
    </w:rPr>
  </w:style>
  <w:style w:type="table" w:customStyle="1" w:styleId="3">
    <w:name w:val="3"/>
    <w:basedOn w:val="prastojilentel"/>
    <w:rsid w:val="008D66D2"/>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D66D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D66D2"/>
    <w:rPr>
      <w:rFonts w:ascii="Times New Roman" w:eastAsia="Times New Roman" w:hAnsi="Times New Roman" w:cs="Times New Roman"/>
      <w:kern w:val="0"/>
      <w:lang w:val="lt-LT"/>
      <w14:ligatures w14:val="none"/>
    </w:rPr>
  </w:style>
  <w:style w:type="paragraph" w:styleId="Pagrindiniotekstotrauka2">
    <w:name w:val="Body Text Indent 2"/>
    <w:basedOn w:val="prastasis"/>
    <w:link w:val="Pagrindiniotekstotrauka2Diagrama"/>
    <w:uiPriority w:val="99"/>
    <w:semiHidden/>
    <w:unhideWhenUsed/>
    <w:rsid w:val="008D66D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D66D2"/>
    <w:rPr>
      <w:rFonts w:eastAsiaTheme="minorEastAsia"/>
      <w:kern w:val="0"/>
      <w:sz w:val="21"/>
      <w:szCs w:val="21"/>
      <w:lang w:val="lt-LT" w:eastAsia="lt-LT"/>
      <w14:ligatures w14:val="none"/>
    </w:rPr>
  </w:style>
  <w:style w:type="character" w:customStyle="1" w:styleId="cf11">
    <w:name w:val="cf11"/>
    <w:basedOn w:val="Numatytasispastraiposriftas"/>
    <w:rsid w:val="008D66D2"/>
    <w:rPr>
      <w:rFonts w:ascii="Segoe UI" w:hAnsi="Segoe UI" w:cs="Segoe UI" w:hint="default"/>
      <w:color w:val="0000FF"/>
      <w:sz w:val="18"/>
      <w:szCs w:val="18"/>
    </w:rPr>
  </w:style>
  <w:style w:type="character" w:customStyle="1" w:styleId="cf21">
    <w:name w:val="cf21"/>
    <w:basedOn w:val="Numatytasispastraiposriftas"/>
    <w:rsid w:val="008D66D2"/>
    <w:rPr>
      <w:rFonts w:ascii="Segoe UI" w:hAnsi="Segoe UI" w:cs="Segoe UI" w:hint="default"/>
      <w:color w:val="538135"/>
      <w:sz w:val="18"/>
      <w:szCs w:val="18"/>
    </w:rPr>
  </w:style>
  <w:style w:type="table" w:customStyle="1" w:styleId="TableGrid1">
    <w:name w:val="Table Grid1"/>
    <w:basedOn w:val="prastojilentel"/>
    <w:uiPriority w:val="99"/>
    <w:rsid w:val="008D66D2"/>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8D66D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8D66D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D66D2"/>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769464">
      <w:bodyDiv w:val="1"/>
      <w:marLeft w:val="0"/>
      <w:marRight w:val="0"/>
      <w:marTop w:val="0"/>
      <w:marBottom w:val="0"/>
      <w:divBdr>
        <w:top w:val="none" w:sz="0" w:space="0" w:color="auto"/>
        <w:left w:val="none" w:sz="0" w:space="0" w:color="auto"/>
        <w:bottom w:val="none" w:sz="0" w:space="0" w:color="auto"/>
        <w:right w:val="none" w:sz="0" w:space="0" w:color="auto"/>
      </w:divBdr>
    </w:div>
    <w:div w:id="1189488829">
      <w:bodyDiv w:val="1"/>
      <w:marLeft w:val="0"/>
      <w:marRight w:val="0"/>
      <w:marTop w:val="0"/>
      <w:marBottom w:val="0"/>
      <w:divBdr>
        <w:top w:val="none" w:sz="0" w:space="0" w:color="auto"/>
        <w:left w:val="none" w:sz="0" w:space="0" w:color="auto"/>
        <w:bottom w:val="none" w:sz="0" w:space="0" w:color="auto"/>
        <w:right w:val="none" w:sz="0" w:space="0" w:color="auto"/>
      </w:divBdr>
    </w:div>
    <w:div w:id="205233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i:0#.w|cpma\saule-mi</DisplayName>
        <AccountId>1687</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121750</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9404F648-DEA2-4AAD-8049-A75162BF2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2FD45-0DF5-40AA-978A-C791B018221C}">
  <ds:schemaRefs>
    <ds:schemaRef ds:uri="http://schemas.openxmlformats.org/officeDocument/2006/bibliography"/>
  </ds:schemaRefs>
</ds:datastoreItem>
</file>

<file path=customXml/itemProps3.xml><?xml version="1.0" encoding="utf-8"?>
<ds:datastoreItem xmlns:ds="http://schemas.openxmlformats.org/officeDocument/2006/customXml" ds:itemID="{44205260-1B0E-438E-A530-88BD4000BDC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4.xml><?xml version="1.0" encoding="utf-8"?>
<ds:datastoreItem xmlns:ds="http://schemas.openxmlformats.org/officeDocument/2006/customXml" ds:itemID="{6827BE94-DDE6-450C-9991-3B90C8407EC9}">
  <ds:schemaRefs>
    <ds:schemaRef ds:uri="http://schemas.microsoft.com/sharepoint/v3/contenttype/forms"/>
  </ds:schemaRefs>
</ds:datastoreItem>
</file>

<file path=customXml/itemProps5.xml><?xml version="1.0" encoding="utf-8"?>
<ds:datastoreItem xmlns:ds="http://schemas.openxmlformats.org/officeDocument/2006/customXml" ds:itemID="{69AC9886-5E24-49C4-8120-27A3A0F179A1}">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8127</Words>
  <Characters>4633</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DIDESNIO PRAVAŽUMO VISUREIGIŲ TECHNINĖ SPECIFIKACIJA</vt:lpstr>
      <vt:lpstr>DIDESNIO PRAVAŽUMO VISUREIGIŲ TECHNINĖ SPECIFIKACIJA</vt:lpstr>
    </vt:vector>
  </TitlesOfParts>
  <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DIDESNIO PRAVAŽUMO VISUREIGIŲ TECHNINĖ SPECIFIKACIJA</dc:title>
  <dc:subject/>
  <dc:creator>Čerkašina Anželika</dc:creator>
  <cp:keywords/>
  <dc:description/>
  <cp:lastModifiedBy>Jankauskienė Daiva</cp:lastModifiedBy>
  <cp:revision>6</cp:revision>
  <dcterms:created xsi:type="dcterms:W3CDTF">2026-04-01T08:36:00Z</dcterms:created>
  <dcterms:modified xsi:type="dcterms:W3CDTF">2026-05-07T05:35:00Z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47;#Bendrųjų reikalų skyrius|98e1b560-c021-41d6-9632-b7f5b05ae6e9;#3759;#Valstybės sienų ir kelių investicijų skyrius|5b17650c-5f58-462f-91bd-b81e1c151e56</vt:lpwstr>
  </property>
  <property fmtid="{D5CDD505-2E9C-101B-9397-08002B2CF9AE}" pid="3" name="e60ee4271ca74d28a1640aed29de29ee">
    <vt:lpwstr>
    </vt:lpwstr>
  </property>
  <property fmtid="{D5CDD505-2E9C-101B-9397-08002B2CF9AE}" pid="4" name="h5d7dfff98a247c1954587ec9b17d55b">
    <vt:lpwstr>
    </vt:lpwstr>
  </property>
  <property fmtid="{D5CDD505-2E9C-101B-9397-08002B2CF9AE}" pid="5" name="bef85333021544dbbbb8b847b70284cc">
    <vt:lpwstr>
    </vt:lpwstr>
  </property>
  <property fmtid="{D5CDD505-2E9C-101B-9397-08002B2CF9AE}" pid="6" name="o3cb2451d6904553a72e202c291dd6d8">
    <vt:lpwstr>
    </vt:lpwstr>
  </property>
  <property fmtid="{D5CDD505-2E9C-101B-9397-08002B2CF9AE}" pid="7" name="b1f23dead1274c488d632b6cb8d4aba0">
    <vt:lpwstr>
    </vt:lpwstr>
  </property>
  <property fmtid="{D5CDD505-2E9C-101B-9397-08002B2CF9AE}" pid="8" name="DmsPermissionsDivisions">
    <vt:lpwstr>3759;#Valstybės sienų ir kelių investicijų skyrius|5b17650c-5f58-462f-91bd-b81e1c151e56</vt:lpwstr>
  </property>
  <property fmtid="{D5CDD505-2E9C-101B-9397-08002B2CF9AE}" pid="9" name="DmsPermissionsFlags">
    <vt:lpwstr>,SECTRUE,</vt:lpwstr>
  </property>
  <property fmtid="{D5CDD505-2E9C-101B-9397-08002B2CF9AE}" pid="10" name="ContentTypeId">
    <vt:lpwstr>0x010100CB82DDBF60804FB48BD1C67AAF642D1900677B2B2E5D5749A3B38A2A8137D5A5FA0096C53EF14D7740C881A91BF4CA7DA2B9009B0E800B2FE7D44B8ACDE2E2BFC65A98</vt:lpwstr>
  </property>
  <property fmtid="{D5CDD505-2E9C-101B-9397-08002B2CF9AE}" pid="11" name="DmsPermissionsUsers">
    <vt:lpwstr>1480;#Jonas Markevičius;#1292;#Mindaugas Rauba</vt:lpwstr>
  </property>
  <property fmtid="{D5CDD505-2E9C-101B-9397-08002B2CF9AE}" pid="12" name="DmsCommChanPerm">
    <vt:lpwstr/>
  </property>
  <property fmtid="{D5CDD505-2E9C-101B-9397-08002B2CF9AE}" pid="13" name="DmsPermissionsConfid">
    <vt:bool>false</vt:bool>
  </property>
  <property fmtid="{D5CDD505-2E9C-101B-9397-08002B2CF9AE}" pid="14" name="DmsDocPrepDocSendRegReal">
    <vt:bool>false</vt:bool>
  </property>
  <property fmtid="{D5CDD505-2E9C-101B-9397-08002B2CF9AE}" pid="15" name="DmsWaitingForSign">
    <vt:bool>false</vt:bool>
  </property>
  <property fmtid="{D5CDD505-2E9C-101B-9397-08002B2CF9AE}" pid="16" name="DmsSendingDocType">
    <vt:lpwstr/>
  </property>
  <property fmtid="{D5CDD505-2E9C-101B-9397-08002B2CF9AE}" pid="17" name="DmsCPVADocSubtype">
    <vt:lpwstr/>
  </property>
  <property fmtid="{D5CDD505-2E9C-101B-9397-08002B2CF9AE}" pid="18" name="DmsCPVADocProgram">
    <vt:lpwstr/>
  </property>
  <property fmtid="{D5CDD505-2E9C-101B-9397-08002B2CF9AE}" pid="19" name="DmsRegDoc">
    <vt:lpwstr>326922</vt:lpwstr>
  </property>
  <property fmtid="{D5CDD505-2E9C-101B-9397-08002B2CF9AE}" pid="20" name="OLD_DMSPERMISSIONSCONFID_VALUE">
    <vt:lpwstr>False_</vt:lpwstr>
  </property>
</Properties>
</file>